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BF105" w14:textId="77777777" w:rsidR="00C828E9" w:rsidRPr="00CF256A" w:rsidRDefault="00C828E9" w:rsidP="00C828E9">
      <w:pPr>
        <w:spacing w:line="276" w:lineRule="auto"/>
        <w:jc w:val="center"/>
        <w:rPr>
          <w:b/>
          <w:sz w:val="22"/>
        </w:rPr>
      </w:pPr>
      <w:bookmarkStart w:id="0" w:name="_Toc531867328"/>
      <w:bookmarkStart w:id="1" w:name="_Toc531867391"/>
      <w:bookmarkStart w:id="2" w:name="_GoBack"/>
      <w:bookmarkEnd w:id="2"/>
      <w:r w:rsidRPr="00CF256A">
        <w:rPr>
          <w:b/>
          <w:sz w:val="22"/>
        </w:rPr>
        <w:t>ZAŁĄCZNIK DO UMOWY</w:t>
      </w:r>
    </w:p>
    <w:p w14:paraId="735A120C" w14:textId="77777777" w:rsidR="00C828E9" w:rsidRPr="00CF256A" w:rsidRDefault="00C828E9" w:rsidP="00C828E9">
      <w:pPr>
        <w:spacing w:line="276" w:lineRule="auto"/>
        <w:jc w:val="center"/>
        <w:rPr>
          <w:b/>
          <w:sz w:val="22"/>
        </w:rPr>
      </w:pPr>
    </w:p>
    <w:p w14:paraId="61735044" w14:textId="7ED797C2" w:rsidR="00C828E9" w:rsidRDefault="00C828E9" w:rsidP="00C828E9">
      <w:pPr>
        <w:spacing w:line="276" w:lineRule="auto"/>
        <w:jc w:val="center"/>
        <w:rPr>
          <w:b/>
          <w:sz w:val="22"/>
        </w:rPr>
      </w:pPr>
    </w:p>
    <w:p w14:paraId="2FE5F732" w14:textId="24490D9C" w:rsidR="00C828E9" w:rsidRDefault="00C828E9" w:rsidP="00C828E9">
      <w:pPr>
        <w:spacing w:line="276" w:lineRule="auto"/>
        <w:jc w:val="center"/>
        <w:rPr>
          <w:b/>
          <w:sz w:val="22"/>
        </w:rPr>
      </w:pPr>
    </w:p>
    <w:p w14:paraId="219BE859" w14:textId="77777777" w:rsidR="00C828E9" w:rsidRPr="00CF256A" w:rsidRDefault="00C828E9" w:rsidP="00C828E9">
      <w:pPr>
        <w:spacing w:line="276" w:lineRule="auto"/>
        <w:jc w:val="center"/>
        <w:rPr>
          <w:b/>
          <w:sz w:val="22"/>
        </w:rPr>
      </w:pPr>
    </w:p>
    <w:p w14:paraId="1FDB2EED" w14:textId="77777777" w:rsidR="00C828E9" w:rsidRPr="00CF256A" w:rsidRDefault="00C828E9" w:rsidP="00C828E9">
      <w:pPr>
        <w:spacing w:line="276" w:lineRule="auto"/>
        <w:jc w:val="center"/>
        <w:rPr>
          <w:b/>
          <w:sz w:val="22"/>
        </w:rPr>
      </w:pPr>
    </w:p>
    <w:p w14:paraId="36A3F4FE" w14:textId="220CB9FC" w:rsidR="00C828E9" w:rsidRPr="00CF256A" w:rsidRDefault="00C828E9" w:rsidP="00C828E9">
      <w:pPr>
        <w:spacing w:line="276" w:lineRule="auto"/>
        <w:jc w:val="center"/>
        <w:rPr>
          <w:b/>
          <w:sz w:val="22"/>
        </w:rPr>
      </w:pPr>
      <w:r w:rsidRPr="00CF256A">
        <w:rPr>
          <w:b/>
          <w:sz w:val="22"/>
        </w:rPr>
        <w:t>III.A.1</w:t>
      </w:r>
      <w:r>
        <w:rPr>
          <w:b/>
          <w:sz w:val="22"/>
        </w:rPr>
        <w:t>9</w:t>
      </w:r>
      <w:r w:rsidRPr="00CF256A">
        <w:rPr>
          <w:b/>
          <w:sz w:val="22"/>
        </w:rPr>
        <w:t xml:space="preserve">  </w:t>
      </w:r>
    </w:p>
    <w:p w14:paraId="6F5B91B4" w14:textId="62129B2A" w:rsidR="00C828E9" w:rsidRDefault="00C828E9" w:rsidP="00C828E9">
      <w:pPr>
        <w:spacing w:before="120" w:after="0" w:line="276" w:lineRule="auto"/>
        <w:ind w:left="0" w:firstLine="0"/>
        <w:jc w:val="center"/>
        <w:rPr>
          <w:rFonts w:ascii="Century Gothic" w:hAnsi="Century Gothic"/>
          <w:b/>
          <w:szCs w:val="20"/>
        </w:rPr>
        <w:sectPr w:rsidR="00C828E9" w:rsidSect="00900A9A">
          <w:headerReference w:type="even" r:id="rId8"/>
          <w:headerReference w:type="default" r:id="rId9"/>
          <w:footerReference w:type="even" r:id="rId10"/>
          <w:footerReference w:type="default" r:id="rId11"/>
          <w:headerReference w:type="first" r:id="rId12"/>
          <w:footerReference w:type="first" r:id="rId13"/>
          <w:pgSz w:w="11906" w:h="16838"/>
          <w:pgMar w:top="1684" w:right="859" w:bottom="1029" w:left="1419" w:header="698" w:footer="628" w:gutter="0"/>
          <w:cols w:space="708"/>
          <w:titlePg/>
        </w:sectPr>
      </w:pPr>
      <w:r>
        <w:rPr>
          <w:b/>
          <w:sz w:val="22"/>
        </w:rPr>
        <w:t>UMOWA POWIERZENIA</w:t>
      </w:r>
    </w:p>
    <w:p w14:paraId="4CE10EE9" w14:textId="0B58F92B" w:rsidR="00C828E9" w:rsidRDefault="00C828E9" w:rsidP="00156FB5">
      <w:pPr>
        <w:spacing w:before="120" w:after="0" w:line="276" w:lineRule="auto"/>
        <w:ind w:left="0" w:firstLine="0"/>
        <w:jc w:val="center"/>
        <w:rPr>
          <w:rFonts w:ascii="Century Gothic" w:hAnsi="Century Gothic"/>
          <w:b/>
          <w:szCs w:val="20"/>
        </w:rPr>
      </w:pPr>
    </w:p>
    <w:p w14:paraId="6E493BE0" w14:textId="598E8DC1" w:rsidR="00156FB5" w:rsidRPr="00156FB5" w:rsidRDefault="00156FB5" w:rsidP="00156FB5">
      <w:pPr>
        <w:spacing w:before="120" w:after="0" w:line="276" w:lineRule="auto"/>
        <w:ind w:left="0" w:firstLine="0"/>
        <w:jc w:val="center"/>
        <w:rPr>
          <w:rFonts w:ascii="Century Gothic" w:hAnsi="Century Gothic"/>
          <w:b/>
          <w:szCs w:val="20"/>
        </w:rPr>
      </w:pPr>
      <w:r w:rsidRPr="00156FB5">
        <w:rPr>
          <w:rFonts w:ascii="Century Gothic" w:hAnsi="Century Gothic"/>
          <w:b/>
          <w:szCs w:val="20"/>
        </w:rPr>
        <w:t>UMOWA POWIERZENIA</w:t>
      </w:r>
      <w:bookmarkEnd w:id="0"/>
      <w:r w:rsidRPr="00156FB5">
        <w:rPr>
          <w:rFonts w:ascii="Century Gothic" w:hAnsi="Century Gothic"/>
          <w:b/>
          <w:szCs w:val="20"/>
        </w:rPr>
        <w:t xml:space="preserve"> PRZETWARZANIA DANYCH OSOBOWYCH</w:t>
      </w:r>
      <w:bookmarkEnd w:id="1"/>
      <w:r>
        <w:rPr>
          <w:rFonts w:ascii="Century Gothic" w:hAnsi="Century Gothic"/>
          <w:b/>
          <w:szCs w:val="20"/>
        </w:rPr>
        <w:t xml:space="preserve"> - wzór</w:t>
      </w:r>
    </w:p>
    <w:p w14:paraId="0A8AFE2F" w14:textId="77777777" w:rsidR="00156FB5" w:rsidRPr="00B8049B" w:rsidRDefault="00156FB5" w:rsidP="00156FB5">
      <w:pPr>
        <w:rPr>
          <w:rFonts w:ascii="Verdana" w:hAnsi="Verdana"/>
          <w:b/>
          <w:color w:val="000000" w:themeColor="text1"/>
          <w:sz w:val="16"/>
          <w:szCs w:val="16"/>
        </w:rPr>
      </w:pPr>
    </w:p>
    <w:p w14:paraId="4606E872" w14:textId="77777777" w:rsidR="00156FB5" w:rsidRPr="004D1536" w:rsidRDefault="00156FB5" w:rsidP="004D1536">
      <w:pPr>
        <w:spacing w:before="120" w:after="0" w:line="276" w:lineRule="auto"/>
        <w:rPr>
          <w:rFonts w:ascii="Century Gothic" w:hAnsi="Century Gothic"/>
          <w:szCs w:val="20"/>
        </w:rPr>
      </w:pPr>
      <w:r w:rsidRPr="004D1536">
        <w:rPr>
          <w:rFonts w:ascii="Century Gothic" w:hAnsi="Century Gothic"/>
          <w:szCs w:val="20"/>
        </w:rPr>
        <w:t>zawarta w dniu ………………………………………………………………………… roku, zwana dalej „Umową” pomiędzy:</w:t>
      </w:r>
    </w:p>
    <w:p w14:paraId="14BCB7EC" w14:textId="77777777" w:rsidR="00156FB5" w:rsidRPr="004D1536" w:rsidRDefault="00156FB5" w:rsidP="004D1536">
      <w:pPr>
        <w:spacing w:before="120" w:after="0" w:line="276" w:lineRule="auto"/>
        <w:rPr>
          <w:rFonts w:ascii="Century Gothic" w:hAnsi="Century Gothic"/>
          <w:szCs w:val="20"/>
        </w:rPr>
      </w:pPr>
      <w:bookmarkStart w:id="3" w:name="_Hlk501713626"/>
      <w:bookmarkStart w:id="4" w:name="OLE_LINK3"/>
      <w:bookmarkStart w:id="5" w:name="OLE_LINK4"/>
      <w:r w:rsidRPr="004D1536">
        <w:rPr>
          <w:rFonts w:ascii="Century Gothic" w:hAnsi="Century Gothic"/>
          <w:szCs w:val="20"/>
        </w:rPr>
        <w:t>Spółką</w:t>
      </w:r>
      <w:r w:rsidRPr="004D1536">
        <w:rPr>
          <w:rFonts w:ascii="Century Gothic" w:hAnsi="Century Gothic"/>
          <w:b/>
          <w:szCs w:val="20"/>
        </w:rPr>
        <w:t>: [***]</w:t>
      </w:r>
      <w:r w:rsidRPr="004D1536">
        <w:rPr>
          <w:rFonts w:ascii="Century Gothic" w:hAnsi="Century Gothic"/>
          <w:szCs w:val="20"/>
        </w:rPr>
        <w:t xml:space="preserve"> z siedzibą w [</w:t>
      </w:r>
      <w:r w:rsidRPr="004D1536">
        <w:rPr>
          <w:rFonts w:ascii="Century Gothic" w:hAnsi="Century Gothic"/>
          <w:b/>
          <w:szCs w:val="20"/>
        </w:rPr>
        <w:t>***</w:t>
      </w:r>
      <w:r w:rsidRPr="004D1536">
        <w:rPr>
          <w:rFonts w:ascii="Century Gothic" w:hAnsi="Century Gothic"/>
          <w:szCs w:val="20"/>
        </w:rPr>
        <w:t>], ul. [</w:t>
      </w:r>
      <w:r w:rsidRPr="004D1536">
        <w:rPr>
          <w:rFonts w:ascii="Century Gothic" w:hAnsi="Century Gothic"/>
          <w:b/>
          <w:szCs w:val="20"/>
        </w:rPr>
        <w:t>***</w:t>
      </w:r>
      <w:r w:rsidRPr="004D1536">
        <w:rPr>
          <w:rFonts w:ascii="Century Gothic" w:hAnsi="Century Gothic"/>
          <w:szCs w:val="20"/>
        </w:rPr>
        <w:t>], kod pocztowy [</w:t>
      </w:r>
      <w:r w:rsidRPr="004D1536">
        <w:rPr>
          <w:rFonts w:ascii="Century Gothic" w:hAnsi="Century Gothic"/>
          <w:b/>
          <w:szCs w:val="20"/>
        </w:rPr>
        <w:t>***</w:t>
      </w:r>
      <w:r w:rsidRPr="004D1536">
        <w:rPr>
          <w:rFonts w:ascii="Century Gothic" w:hAnsi="Century Gothic"/>
          <w:szCs w:val="20"/>
        </w:rPr>
        <w:t>], wpisaną do rejestru przedsiębiorców Krajowego Rejestru Sądowego prowadzonego przez Sąd Rejonowy dla [</w:t>
      </w:r>
      <w:r w:rsidRPr="004D1536">
        <w:rPr>
          <w:rFonts w:ascii="Century Gothic" w:hAnsi="Century Gothic"/>
          <w:b/>
          <w:szCs w:val="20"/>
        </w:rPr>
        <w:t>***</w:t>
      </w:r>
      <w:r w:rsidRPr="004D1536">
        <w:rPr>
          <w:rFonts w:ascii="Century Gothic" w:hAnsi="Century Gothic"/>
          <w:szCs w:val="20"/>
        </w:rPr>
        <w:t>] w [</w:t>
      </w:r>
      <w:r w:rsidRPr="004D1536">
        <w:rPr>
          <w:rFonts w:ascii="Century Gothic" w:hAnsi="Century Gothic"/>
          <w:b/>
          <w:szCs w:val="20"/>
        </w:rPr>
        <w:t>***</w:t>
      </w:r>
      <w:r w:rsidRPr="004D1536">
        <w:rPr>
          <w:rFonts w:ascii="Century Gothic" w:hAnsi="Century Gothic"/>
          <w:szCs w:val="20"/>
        </w:rPr>
        <w:t>], [</w:t>
      </w:r>
      <w:r w:rsidRPr="004D1536">
        <w:rPr>
          <w:rFonts w:ascii="Century Gothic" w:hAnsi="Century Gothic"/>
          <w:b/>
          <w:szCs w:val="20"/>
        </w:rPr>
        <w:t>***</w:t>
      </w:r>
      <w:r w:rsidRPr="004D1536">
        <w:rPr>
          <w:rFonts w:ascii="Century Gothic" w:hAnsi="Century Gothic"/>
          <w:szCs w:val="20"/>
        </w:rPr>
        <w:t>] Wydział Gospodarczy Krajowego Rejestru Sądowego, pod numerem KRS: [</w:t>
      </w:r>
      <w:r w:rsidRPr="004D1536">
        <w:rPr>
          <w:rFonts w:ascii="Century Gothic" w:hAnsi="Century Gothic"/>
          <w:b/>
          <w:szCs w:val="20"/>
        </w:rPr>
        <w:t>***</w:t>
      </w:r>
      <w:r w:rsidRPr="004D1536">
        <w:rPr>
          <w:rFonts w:ascii="Century Gothic" w:hAnsi="Century Gothic"/>
          <w:szCs w:val="20"/>
        </w:rPr>
        <w:t>], NIP: [</w:t>
      </w:r>
      <w:r w:rsidRPr="004D1536">
        <w:rPr>
          <w:rFonts w:ascii="Century Gothic" w:hAnsi="Century Gothic"/>
          <w:b/>
          <w:szCs w:val="20"/>
        </w:rPr>
        <w:t>***</w:t>
      </w:r>
      <w:r w:rsidRPr="004D1536">
        <w:rPr>
          <w:rFonts w:ascii="Century Gothic" w:hAnsi="Century Gothic"/>
          <w:szCs w:val="20"/>
        </w:rPr>
        <w:t>], REGON: [</w:t>
      </w:r>
      <w:r w:rsidRPr="004D1536">
        <w:rPr>
          <w:rFonts w:ascii="Century Gothic" w:hAnsi="Century Gothic"/>
          <w:b/>
          <w:szCs w:val="20"/>
        </w:rPr>
        <w:t>***</w:t>
      </w:r>
      <w:r w:rsidRPr="004D1536">
        <w:rPr>
          <w:rFonts w:ascii="Century Gothic" w:hAnsi="Century Gothic"/>
          <w:szCs w:val="20"/>
        </w:rPr>
        <w:t xml:space="preserve">], </w:t>
      </w:r>
      <w:r w:rsidRPr="004D1536">
        <w:rPr>
          <w:rFonts w:ascii="Century Gothic" w:hAnsi="Century Gothic"/>
          <w:i/>
          <w:szCs w:val="20"/>
        </w:rPr>
        <w:t>kapitał zakładowy w wysokości[</w:t>
      </w:r>
      <w:r w:rsidRPr="004D1536">
        <w:rPr>
          <w:rFonts w:ascii="Century Gothic" w:hAnsi="Century Gothic"/>
          <w:b/>
          <w:szCs w:val="20"/>
        </w:rPr>
        <w:t>***</w:t>
      </w:r>
      <w:r w:rsidRPr="004D1536">
        <w:rPr>
          <w:rFonts w:ascii="Century Gothic" w:hAnsi="Century Gothic"/>
          <w:i/>
          <w:szCs w:val="20"/>
        </w:rPr>
        <w:t>] złotych, opłacony w całości/do kwoty [</w:t>
      </w:r>
      <w:r w:rsidRPr="004D1536">
        <w:rPr>
          <w:rFonts w:ascii="Century Gothic" w:hAnsi="Century Gothic"/>
          <w:b/>
          <w:szCs w:val="20"/>
        </w:rPr>
        <w:t>***</w:t>
      </w:r>
      <w:r w:rsidRPr="004D1536">
        <w:rPr>
          <w:rFonts w:ascii="Century Gothic" w:hAnsi="Century Gothic"/>
          <w:i/>
          <w:szCs w:val="20"/>
        </w:rPr>
        <w:t>] złotych</w:t>
      </w:r>
      <w:r w:rsidRPr="004D1536">
        <w:rPr>
          <w:rFonts w:ascii="Century Gothic" w:hAnsi="Century Gothic"/>
          <w:szCs w:val="20"/>
        </w:rPr>
        <w:t xml:space="preserve">, zwaną dalej </w:t>
      </w:r>
      <w:r w:rsidRPr="004D1536">
        <w:rPr>
          <w:rFonts w:ascii="Century Gothic" w:hAnsi="Century Gothic"/>
          <w:b/>
          <w:szCs w:val="20"/>
        </w:rPr>
        <w:t>„Zleceniodawcą”</w:t>
      </w:r>
      <w:r w:rsidRPr="004D1536">
        <w:rPr>
          <w:rFonts w:ascii="Century Gothic" w:hAnsi="Century Gothic"/>
          <w:szCs w:val="20"/>
        </w:rPr>
        <w:t>, reprezentowaną przez:</w:t>
      </w:r>
    </w:p>
    <w:bookmarkEnd w:id="3"/>
    <w:p w14:paraId="469094AA" w14:textId="77777777" w:rsidR="00156FB5" w:rsidRPr="004D1536" w:rsidRDefault="00156FB5" w:rsidP="004D1536">
      <w:pPr>
        <w:pStyle w:val="Tekstpodstawowy"/>
        <w:spacing w:before="120" w:after="0" w:line="276" w:lineRule="auto"/>
        <w:rPr>
          <w:rFonts w:ascii="Century Gothic" w:hAnsi="Century Gothic"/>
          <w:szCs w:val="20"/>
        </w:rPr>
      </w:pPr>
      <w:r w:rsidRPr="004D1536">
        <w:rPr>
          <w:rFonts w:ascii="Century Gothic" w:hAnsi="Century Gothic"/>
          <w:szCs w:val="20"/>
        </w:rPr>
        <w:t>……………………………………………………………………….</w:t>
      </w:r>
    </w:p>
    <w:p w14:paraId="36D9F4E5" w14:textId="77777777" w:rsidR="00156FB5" w:rsidRPr="004D1536" w:rsidRDefault="00156FB5" w:rsidP="004D1536">
      <w:pPr>
        <w:pStyle w:val="Tekstpodstawowy"/>
        <w:spacing w:before="120" w:after="0" w:line="276" w:lineRule="auto"/>
        <w:rPr>
          <w:rFonts w:ascii="Century Gothic" w:hAnsi="Century Gothic"/>
          <w:szCs w:val="20"/>
        </w:rPr>
      </w:pPr>
      <w:r w:rsidRPr="004D1536">
        <w:rPr>
          <w:rFonts w:ascii="Century Gothic" w:hAnsi="Century Gothic"/>
          <w:szCs w:val="20"/>
        </w:rPr>
        <w:t>……………………………………………………………………….</w:t>
      </w:r>
    </w:p>
    <w:p w14:paraId="0283AFD3" w14:textId="77777777" w:rsidR="00156FB5" w:rsidRPr="004D1536" w:rsidRDefault="00156FB5" w:rsidP="004D1536">
      <w:pPr>
        <w:pStyle w:val="NormalnyWeb"/>
        <w:spacing w:before="120" w:beforeAutospacing="0" w:after="0" w:afterAutospacing="0" w:line="276" w:lineRule="auto"/>
        <w:jc w:val="both"/>
        <w:rPr>
          <w:rFonts w:ascii="Century Gothic" w:hAnsi="Century Gothic"/>
          <w:sz w:val="20"/>
          <w:szCs w:val="20"/>
        </w:rPr>
      </w:pPr>
      <w:r w:rsidRPr="004D1536">
        <w:rPr>
          <w:rFonts w:ascii="Century Gothic" w:hAnsi="Century Gothic"/>
          <w:sz w:val="20"/>
          <w:szCs w:val="20"/>
        </w:rPr>
        <w:t>a</w:t>
      </w:r>
    </w:p>
    <w:p w14:paraId="4E4E52ED" w14:textId="77777777" w:rsidR="00156FB5" w:rsidRPr="004D1536" w:rsidRDefault="00156FB5" w:rsidP="004D1536">
      <w:pPr>
        <w:spacing w:before="120" w:after="0" w:line="276" w:lineRule="auto"/>
        <w:rPr>
          <w:rFonts w:ascii="Century Gothic" w:hAnsi="Century Gothic"/>
          <w:szCs w:val="20"/>
        </w:rPr>
      </w:pPr>
      <w:bookmarkStart w:id="6" w:name="_Hlk501713550"/>
      <w:bookmarkEnd w:id="4"/>
      <w:bookmarkEnd w:id="5"/>
      <w:r w:rsidRPr="004D1536">
        <w:rPr>
          <w:rFonts w:ascii="Century Gothic" w:hAnsi="Century Gothic"/>
          <w:szCs w:val="20"/>
        </w:rPr>
        <w:t>Spółką</w:t>
      </w:r>
      <w:r w:rsidRPr="004D1536">
        <w:rPr>
          <w:rFonts w:ascii="Century Gothic" w:hAnsi="Century Gothic"/>
          <w:b/>
          <w:szCs w:val="20"/>
        </w:rPr>
        <w:t>: [***]</w:t>
      </w:r>
      <w:r w:rsidRPr="004D1536">
        <w:rPr>
          <w:rFonts w:ascii="Century Gothic" w:hAnsi="Century Gothic"/>
          <w:szCs w:val="20"/>
        </w:rPr>
        <w:t xml:space="preserve"> z siedzibą w [</w:t>
      </w:r>
      <w:r w:rsidRPr="004D1536">
        <w:rPr>
          <w:rFonts w:ascii="Century Gothic" w:hAnsi="Century Gothic"/>
          <w:b/>
          <w:szCs w:val="20"/>
        </w:rPr>
        <w:t>***</w:t>
      </w:r>
      <w:r w:rsidRPr="004D1536">
        <w:rPr>
          <w:rFonts w:ascii="Century Gothic" w:hAnsi="Century Gothic"/>
          <w:szCs w:val="20"/>
        </w:rPr>
        <w:t>], ul. [</w:t>
      </w:r>
      <w:r w:rsidRPr="004D1536">
        <w:rPr>
          <w:rFonts w:ascii="Century Gothic" w:hAnsi="Century Gothic"/>
          <w:b/>
          <w:szCs w:val="20"/>
        </w:rPr>
        <w:t>***</w:t>
      </w:r>
      <w:r w:rsidRPr="004D1536">
        <w:rPr>
          <w:rFonts w:ascii="Century Gothic" w:hAnsi="Century Gothic"/>
          <w:szCs w:val="20"/>
        </w:rPr>
        <w:t>], kod pocztowy [</w:t>
      </w:r>
      <w:r w:rsidRPr="004D1536">
        <w:rPr>
          <w:rFonts w:ascii="Century Gothic" w:hAnsi="Century Gothic"/>
          <w:b/>
          <w:szCs w:val="20"/>
        </w:rPr>
        <w:t>***</w:t>
      </w:r>
      <w:r w:rsidRPr="004D1536">
        <w:rPr>
          <w:rFonts w:ascii="Century Gothic" w:hAnsi="Century Gothic"/>
          <w:szCs w:val="20"/>
        </w:rPr>
        <w:t>], wpisaną do rejestru przedsiębiorców Krajowego Rejestru Sądowego prowadzonego przez Sąd Rejonowy dla [</w:t>
      </w:r>
      <w:r w:rsidRPr="004D1536">
        <w:rPr>
          <w:rFonts w:ascii="Century Gothic" w:hAnsi="Century Gothic"/>
          <w:b/>
          <w:szCs w:val="20"/>
        </w:rPr>
        <w:t>***</w:t>
      </w:r>
      <w:r w:rsidRPr="004D1536">
        <w:rPr>
          <w:rFonts w:ascii="Century Gothic" w:hAnsi="Century Gothic"/>
          <w:szCs w:val="20"/>
        </w:rPr>
        <w:t>] w [</w:t>
      </w:r>
      <w:r w:rsidRPr="004D1536">
        <w:rPr>
          <w:rFonts w:ascii="Century Gothic" w:hAnsi="Century Gothic"/>
          <w:b/>
          <w:szCs w:val="20"/>
        </w:rPr>
        <w:t>***</w:t>
      </w:r>
      <w:r w:rsidRPr="004D1536">
        <w:rPr>
          <w:rFonts w:ascii="Century Gothic" w:hAnsi="Century Gothic"/>
          <w:szCs w:val="20"/>
        </w:rPr>
        <w:t>], [</w:t>
      </w:r>
      <w:r w:rsidRPr="004D1536">
        <w:rPr>
          <w:rFonts w:ascii="Century Gothic" w:hAnsi="Century Gothic"/>
          <w:b/>
          <w:szCs w:val="20"/>
        </w:rPr>
        <w:t>***</w:t>
      </w:r>
      <w:r w:rsidRPr="004D1536">
        <w:rPr>
          <w:rFonts w:ascii="Century Gothic" w:hAnsi="Century Gothic"/>
          <w:szCs w:val="20"/>
        </w:rPr>
        <w:t>] Wydział Gospodarczy Krajowego Rejestru Sądowego, pod numerem KRS: [</w:t>
      </w:r>
      <w:r w:rsidRPr="004D1536">
        <w:rPr>
          <w:rFonts w:ascii="Century Gothic" w:hAnsi="Century Gothic"/>
          <w:b/>
          <w:szCs w:val="20"/>
        </w:rPr>
        <w:t>***</w:t>
      </w:r>
      <w:r w:rsidRPr="004D1536">
        <w:rPr>
          <w:rFonts w:ascii="Century Gothic" w:hAnsi="Century Gothic"/>
          <w:szCs w:val="20"/>
        </w:rPr>
        <w:t>], NIP: [</w:t>
      </w:r>
      <w:r w:rsidRPr="004D1536">
        <w:rPr>
          <w:rFonts w:ascii="Century Gothic" w:hAnsi="Century Gothic"/>
          <w:b/>
          <w:szCs w:val="20"/>
        </w:rPr>
        <w:t>***</w:t>
      </w:r>
      <w:r w:rsidRPr="004D1536">
        <w:rPr>
          <w:rFonts w:ascii="Century Gothic" w:hAnsi="Century Gothic"/>
          <w:szCs w:val="20"/>
        </w:rPr>
        <w:t>], REGON: [</w:t>
      </w:r>
      <w:r w:rsidRPr="004D1536">
        <w:rPr>
          <w:rFonts w:ascii="Century Gothic" w:hAnsi="Century Gothic"/>
          <w:b/>
          <w:szCs w:val="20"/>
        </w:rPr>
        <w:t>***</w:t>
      </w:r>
      <w:r w:rsidRPr="004D1536">
        <w:rPr>
          <w:rFonts w:ascii="Century Gothic" w:hAnsi="Century Gothic"/>
          <w:szCs w:val="20"/>
        </w:rPr>
        <w:t xml:space="preserve">], </w:t>
      </w:r>
      <w:r w:rsidRPr="004D1536">
        <w:rPr>
          <w:rFonts w:ascii="Century Gothic" w:hAnsi="Century Gothic"/>
          <w:i/>
          <w:szCs w:val="20"/>
        </w:rPr>
        <w:t>kapitał zakładowy w wysokości[</w:t>
      </w:r>
      <w:r w:rsidRPr="004D1536">
        <w:rPr>
          <w:rFonts w:ascii="Century Gothic" w:hAnsi="Century Gothic"/>
          <w:b/>
          <w:szCs w:val="20"/>
        </w:rPr>
        <w:t>***</w:t>
      </w:r>
      <w:r w:rsidRPr="004D1536">
        <w:rPr>
          <w:rFonts w:ascii="Century Gothic" w:hAnsi="Century Gothic"/>
          <w:i/>
          <w:szCs w:val="20"/>
        </w:rPr>
        <w:t>] złotych, opłacony w całości/do kwoty [</w:t>
      </w:r>
      <w:r w:rsidRPr="004D1536">
        <w:rPr>
          <w:rFonts w:ascii="Century Gothic" w:hAnsi="Century Gothic"/>
          <w:b/>
          <w:szCs w:val="20"/>
        </w:rPr>
        <w:t>***</w:t>
      </w:r>
      <w:r w:rsidRPr="004D1536">
        <w:rPr>
          <w:rFonts w:ascii="Century Gothic" w:hAnsi="Century Gothic"/>
          <w:i/>
          <w:szCs w:val="20"/>
        </w:rPr>
        <w:t>] złotych</w:t>
      </w:r>
      <w:r w:rsidRPr="004D1536">
        <w:rPr>
          <w:rFonts w:ascii="Century Gothic" w:hAnsi="Century Gothic"/>
          <w:szCs w:val="20"/>
        </w:rPr>
        <w:t xml:space="preserve">, zwaną dalej </w:t>
      </w:r>
      <w:r w:rsidRPr="004D1536">
        <w:rPr>
          <w:rFonts w:ascii="Century Gothic" w:hAnsi="Century Gothic"/>
          <w:b/>
          <w:szCs w:val="20"/>
        </w:rPr>
        <w:t>„Zleceniobiorcą”</w:t>
      </w:r>
      <w:r w:rsidRPr="004D1536">
        <w:rPr>
          <w:rFonts w:ascii="Century Gothic" w:hAnsi="Century Gothic"/>
          <w:szCs w:val="20"/>
        </w:rPr>
        <w:t>,</w:t>
      </w:r>
      <w:bookmarkEnd w:id="6"/>
      <w:r w:rsidRPr="004D1536">
        <w:rPr>
          <w:rFonts w:ascii="Century Gothic" w:hAnsi="Century Gothic"/>
          <w:szCs w:val="20"/>
        </w:rPr>
        <w:t xml:space="preserve"> reprezentowaną przez:</w:t>
      </w:r>
    </w:p>
    <w:p w14:paraId="2403A619" w14:textId="77777777" w:rsidR="00156FB5" w:rsidRPr="004D1536" w:rsidRDefault="00156FB5" w:rsidP="004D1536">
      <w:pPr>
        <w:pStyle w:val="Tekstpodstawowy"/>
        <w:spacing w:before="120" w:after="0" w:line="276" w:lineRule="auto"/>
        <w:rPr>
          <w:rFonts w:ascii="Century Gothic" w:hAnsi="Century Gothic"/>
          <w:szCs w:val="20"/>
        </w:rPr>
      </w:pPr>
      <w:r w:rsidRPr="004D1536">
        <w:rPr>
          <w:rFonts w:ascii="Century Gothic" w:hAnsi="Century Gothic"/>
          <w:szCs w:val="20"/>
        </w:rPr>
        <w:t>……………………………………………………………………….</w:t>
      </w:r>
    </w:p>
    <w:p w14:paraId="343956B3" w14:textId="77777777" w:rsidR="00156FB5" w:rsidRPr="004D1536" w:rsidRDefault="00156FB5" w:rsidP="004D1536">
      <w:pPr>
        <w:pStyle w:val="Tekstpodstawowy"/>
        <w:spacing w:before="120" w:after="0" w:line="276" w:lineRule="auto"/>
        <w:rPr>
          <w:rFonts w:ascii="Century Gothic" w:hAnsi="Century Gothic"/>
          <w:szCs w:val="20"/>
        </w:rPr>
      </w:pPr>
      <w:r w:rsidRPr="004D1536">
        <w:rPr>
          <w:rFonts w:ascii="Century Gothic" w:hAnsi="Century Gothic"/>
          <w:szCs w:val="20"/>
        </w:rPr>
        <w:t>……………………………………………………………………….</w:t>
      </w:r>
    </w:p>
    <w:p w14:paraId="59325462" w14:textId="77777777" w:rsidR="00156FB5" w:rsidRPr="004D1536" w:rsidRDefault="00156FB5" w:rsidP="004D1536">
      <w:pPr>
        <w:spacing w:before="120" w:after="0" w:line="276" w:lineRule="auto"/>
        <w:rPr>
          <w:rFonts w:ascii="Century Gothic" w:hAnsi="Century Gothic"/>
          <w:b/>
          <w:szCs w:val="20"/>
        </w:rPr>
      </w:pPr>
      <w:r w:rsidRPr="004D1536">
        <w:rPr>
          <w:rFonts w:ascii="Century Gothic" w:hAnsi="Century Gothic"/>
          <w:szCs w:val="20"/>
        </w:rPr>
        <w:t>zwanymi dalej łącznie</w:t>
      </w:r>
      <w:r w:rsidRPr="004D1536">
        <w:rPr>
          <w:rFonts w:ascii="Century Gothic" w:hAnsi="Century Gothic"/>
          <w:b/>
          <w:szCs w:val="20"/>
        </w:rPr>
        <w:t xml:space="preserve"> „Stronami</w:t>
      </w:r>
      <w:r w:rsidRPr="004D1536">
        <w:rPr>
          <w:rFonts w:ascii="Century Gothic" w:hAnsi="Century Gothic"/>
          <w:szCs w:val="20"/>
        </w:rPr>
        <w:t>”, zaś osobno –</w:t>
      </w:r>
      <w:r w:rsidRPr="004D1536">
        <w:rPr>
          <w:rFonts w:ascii="Century Gothic" w:hAnsi="Century Gothic"/>
          <w:b/>
          <w:szCs w:val="20"/>
        </w:rPr>
        <w:t xml:space="preserve"> „Stroną”</w:t>
      </w:r>
      <w:r w:rsidRPr="004D1536">
        <w:rPr>
          <w:rFonts w:ascii="Century Gothic" w:hAnsi="Century Gothic"/>
          <w:szCs w:val="20"/>
        </w:rPr>
        <w:t>, postanawiaj</w:t>
      </w:r>
      <w:r w:rsidRPr="004D1536">
        <w:rPr>
          <w:rFonts w:ascii="Century Gothic" w:hAnsi="Century Gothic" w:cs="Lucida Grande"/>
          <w:szCs w:val="20"/>
        </w:rPr>
        <w:t>ą</w:t>
      </w:r>
      <w:r w:rsidRPr="004D1536">
        <w:rPr>
          <w:rFonts w:ascii="Century Gothic" w:hAnsi="Century Gothic"/>
          <w:szCs w:val="20"/>
        </w:rPr>
        <w:t xml:space="preserve"> co nast</w:t>
      </w:r>
      <w:r w:rsidRPr="004D1536">
        <w:rPr>
          <w:rFonts w:ascii="Century Gothic" w:hAnsi="Century Gothic" w:cs="Lucida Grande"/>
          <w:szCs w:val="20"/>
        </w:rPr>
        <w:t>ę</w:t>
      </w:r>
      <w:r w:rsidRPr="004D1536">
        <w:rPr>
          <w:rFonts w:ascii="Century Gothic" w:hAnsi="Century Gothic"/>
          <w:szCs w:val="20"/>
        </w:rPr>
        <w:t>puje:</w:t>
      </w:r>
    </w:p>
    <w:p w14:paraId="7ADC18E7" w14:textId="77777777" w:rsidR="00156FB5" w:rsidRPr="004D1536" w:rsidRDefault="00156FB5" w:rsidP="004D1536">
      <w:pPr>
        <w:spacing w:before="120" w:after="0" w:line="276" w:lineRule="auto"/>
        <w:rPr>
          <w:rFonts w:ascii="Century Gothic" w:hAnsi="Century Gothic"/>
          <w:b/>
          <w:bCs/>
          <w:color w:val="000000" w:themeColor="text1"/>
          <w:szCs w:val="20"/>
        </w:rPr>
      </w:pPr>
    </w:p>
    <w:p w14:paraId="66EBD0F1" w14:textId="77777777" w:rsidR="00156FB5" w:rsidRPr="004D1536" w:rsidRDefault="00156FB5" w:rsidP="004D1536">
      <w:pPr>
        <w:spacing w:before="120" w:after="0" w:line="276" w:lineRule="auto"/>
        <w:jc w:val="center"/>
        <w:rPr>
          <w:rFonts w:ascii="Century Gothic" w:hAnsi="Century Gothic"/>
          <w:b/>
          <w:bCs/>
          <w:color w:val="000000" w:themeColor="text1"/>
          <w:szCs w:val="20"/>
        </w:rPr>
      </w:pPr>
      <w:r w:rsidRPr="004D1536">
        <w:rPr>
          <w:rFonts w:ascii="Century Gothic" w:hAnsi="Century Gothic"/>
          <w:b/>
          <w:bCs/>
          <w:color w:val="000000" w:themeColor="text1"/>
          <w:szCs w:val="20"/>
        </w:rPr>
        <w:t>PREAMBUŁA</w:t>
      </w:r>
    </w:p>
    <w:p w14:paraId="7FBB95B3" w14:textId="77777777" w:rsidR="00156FB5" w:rsidRPr="004D1536" w:rsidRDefault="00156FB5" w:rsidP="004D1536">
      <w:pPr>
        <w:spacing w:before="120" w:after="0" w:line="276" w:lineRule="auto"/>
        <w:rPr>
          <w:rFonts w:ascii="Century Gothic" w:hAnsi="Century Gothic"/>
          <w:b/>
          <w:bCs/>
          <w:color w:val="000000" w:themeColor="text1"/>
          <w:szCs w:val="20"/>
        </w:rPr>
      </w:pPr>
      <w:r w:rsidRPr="004D1536">
        <w:rPr>
          <w:rFonts w:ascii="Century Gothic" w:hAnsi="Century Gothic"/>
          <w:b/>
          <w:bCs/>
          <w:color w:val="000000" w:themeColor="text1"/>
          <w:szCs w:val="20"/>
        </w:rPr>
        <w:t>MAJĄC NA WZGLĘDZIE, IŻ:</w:t>
      </w:r>
    </w:p>
    <w:p w14:paraId="512BAF95" w14:textId="77777777" w:rsidR="00156FB5" w:rsidRPr="004D1536" w:rsidRDefault="00156FB5" w:rsidP="004D1536">
      <w:pPr>
        <w:pStyle w:val="Akapitzlist"/>
        <w:numPr>
          <w:ilvl w:val="0"/>
          <w:numId w:val="41"/>
        </w:numPr>
        <w:spacing w:before="120" w:after="0" w:line="276" w:lineRule="auto"/>
        <w:contextualSpacing w:val="0"/>
        <w:rPr>
          <w:rFonts w:ascii="Century Gothic" w:hAnsi="Century Gothic"/>
          <w:bCs/>
          <w:szCs w:val="20"/>
        </w:rPr>
      </w:pPr>
      <w:r w:rsidRPr="004D1536">
        <w:rPr>
          <w:rFonts w:ascii="Century Gothic" w:hAnsi="Century Gothic"/>
          <w:bCs/>
          <w:szCs w:val="20"/>
        </w:rPr>
        <w:t>W dniu ………… Zleceniodawca oraz Zleceniobiorca zawarli Umowę …………</w:t>
      </w:r>
      <w:r w:rsidRPr="004D1536">
        <w:rPr>
          <w:rFonts w:ascii="Century Gothic" w:hAnsi="Century Gothic"/>
          <w:bCs/>
          <w:szCs w:val="20"/>
        </w:rPr>
        <w:tab/>
      </w:r>
    </w:p>
    <w:p w14:paraId="13FBB728" w14:textId="77777777" w:rsidR="00156FB5" w:rsidRPr="004D1536" w:rsidRDefault="00156FB5" w:rsidP="004D1536">
      <w:pPr>
        <w:pStyle w:val="Akapitzlist"/>
        <w:numPr>
          <w:ilvl w:val="0"/>
          <w:numId w:val="41"/>
        </w:numPr>
        <w:spacing w:before="120" w:after="0" w:line="276" w:lineRule="auto"/>
        <w:contextualSpacing w:val="0"/>
        <w:rPr>
          <w:rFonts w:ascii="Century Gothic" w:hAnsi="Century Gothic"/>
          <w:bCs/>
          <w:szCs w:val="20"/>
        </w:rPr>
      </w:pPr>
      <w:r w:rsidRPr="004D1536">
        <w:rPr>
          <w:rFonts w:ascii="Century Gothic" w:hAnsi="Century Gothic"/>
          <w:bCs/>
          <w:szCs w:val="20"/>
        </w:rPr>
        <w:t>W celu wykonania ww. umowy realizowane będą procesy przetwarzania danych osobowych przez Zleceniobiorcę, których administratorem lub podmiotem przetwarzającym na zlecenie administratora jest Zleceniodawca.</w:t>
      </w:r>
    </w:p>
    <w:p w14:paraId="46F5F7EA" w14:textId="77777777" w:rsidR="00156FB5" w:rsidRPr="004D1536" w:rsidRDefault="00156FB5" w:rsidP="004D1536">
      <w:pPr>
        <w:spacing w:before="120" w:after="0" w:line="276" w:lineRule="auto"/>
        <w:rPr>
          <w:rFonts w:ascii="Century Gothic" w:hAnsi="Century Gothic"/>
          <w:b/>
          <w:bCs/>
          <w:color w:val="000000" w:themeColor="text1"/>
          <w:szCs w:val="20"/>
        </w:rPr>
      </w:pPr>
      <w:r w:rsidRPr="004D1536">
        <w:rPr>
          <w:rFonts w:ascii="Century Gothic" w:hAnsi="Century Gothic"/>
          <w:b/>
          <w:bCs/>
          <w:color w:val="000000" w:themeColor="text1"/>
          <w:szCs w:val="20"/>
        </w:rPr>
        <w:t>STRONY POSTANOWIŁY, CO NASTĘPUJE:</w:t>
      </w:r>
    </w:p>
    <w:p w14:paraId="32326BD4" w14:textId="77777777" w:rsidR="00156FB5" w:rsidRPr="004D1536" w:rsidRDefault="00156FB5" w:rsidP="004D1536">
      <w:pPr>
        <w:spacing w:before="120" w:after="0" w:line="276" w:lineRule="auto"/>
        <w:jc w:val="center"/>
        <w:rPr>
          <w:rFonts w:ascii="Century Gothic" w:hAnsi="Century Gothic"/>
          <w:b/>
          <w:bCs/>
          <w:color w:val="000000" w:themeColor="text1"/>
          <w:szCs w:val="20"/>
        </w:rPr>
      </w:pPr>
      <w:r w:rsidRPr="004D1536">
        <w:rPr>
          <w:rFonts w:ascii="Century Gothic" w:hAnsi="Century Gothic"/>
          <w:b/>
          <w:bCs/>
          <w:color w:val="000000" w:themeColor="text1"/>
          <w:szCs w:val="20"/>
        </w:rPr>
        <w:t>§ 1</w:t>
      </w:r>
    </w:p>
    <w:p w14:paraId="535F7DDB" w14:textId="77777777" w:rsidR="00156FB5" w:rsidRPr="004D1536" w:rsidRDefault="00156FB5" w:rsidP="004D1536">
      <w:pPr>
        <w:spacing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Definicje</w:t>
      </w:r>
    </w:p>
    <w:p w14:paraId="116C0C3C" w14:textId="77777777" w:rsidR="00156FB5" w:rsidRPr="004D1536" w:rsidRDefault="00156FB5" w:rsidP="004D1536">
      <w:pPr>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Dla potrzeb niniejszej Umowy, Strony przyjmują następujące znaczenie dla poniżej wymienionych terminów:</w:t>
      </w:r>
    </w:p>
    <w:p w14:paraId="791E0CD2" w14:textId="77777777" w:rsidR="00156FB5" w:rsidRPr="004D1536" w:rsidRDefault="00156FB5" w:rsidP="004D1536">
      <w:pPr>
        <w:numPr>
          <w:ilvl w:val="0"/>
          <w:numId w:val="32"/>
        </w:numPr>
        <w:tabs>
          <w:tab w:val="clear" w:pos="360"/>
          <w:tab w:val="num" w:pos="284"/>
        </w:tabs>
        <w:spacing w:before="120" w:after="0" w:line="276" w:lineRule="auto"/>
        <w:rPr>
          <w:rStyle w:val="Pogrubienie"/>
          <w:rFonts w:ascii="Century Gothic" w:hAnsi="Century Gothic"/>
          <w:b w:val="0"/>
          <w:color w:val="000000" w:themeColor="text1"/>
          <w:szCs w:val="20"/>
        </w:rPr>
      </w:pPr>
      <w:r w:rsidRPr="004D1536">
        <w:rPr>
          <w:rFonts w:ascii="Century Gothic" w:hAnsi="Century Gothic"/>
          <w:b/>
          <w:bCs/>
          <w:color w:val="000000" w:themeColor="text1"/>
          <w:szCs w:val="20"/>
        </w:rPr>
        <w:t>RODO</w:t>
      </w:r>
      <w:r w:rsidRPr="004D1536">
        <w:rPr>
          <w:rFonts w:ascii="Century Gothic" w:hAnsi="Century Gothic"/>
          <w:bCs/>
          <w:color w:val="000000" w:themeColor="text1"/>
          <w:szCs w:val="20"/>
        </w:rPr>
        <w:t xml:space="preserve"> - </w:t>
      </w:r>
      <w:r w:rsidRPr="004D1536">
        <w:rPr>
          <w:rStyle w:val="Pogrubienie"/>
          <w:rFonts w:ascii="Century Gothic" w:hAnsi="Century Gothic" w:cs="Lucida Sans Unicode"/>
          <w:color w:val="000000" w:themeColor="text1"/>
          <w:szCs w:val="20"/>
          <w:bdr w:val="none" w:sz="0" w:space="0" w:color="auto" w:frame="1"/>
          <w:shd w:val="clear" w:color="auto" w:fill="FFFFFF"/>
        </w:rPr>
        <w:t>Rozporządzenie Parlamentu Europejskiego i Rady (UE) 2016/679 z dnia 27 kwietnia 2016 r. w sprawie ochrony osób fizycznych w związku z przetwarzaniem danych osobowych i w sprawie swobodnego przepływu takich danych oraz uchylenia dyrektywy 95/46/WE;</w:t>
      </w:r>
    </w:p>
    <w:p w14:paraId="10DEC8E1" w14:textId="77777777" w:rsidR="00156FB5" w:rsidRPr="004D1536" w:rsidRDefault="00156FB5" w:rsidP="004D1536">
      <w:pPr>
        <w:pStyle w:val="Akapitzlist"/>
        <w:numPr>
          <w:ilvl w:val="0"/>
          <w:numId w:val="32"/>
        </w:numPr>
        <w:spacing w:before="120" w:after="0" w:line="276" w:lineRule="auto"/>
        <w:contextualSpacing w:val="0"/>
        <w:rPr>
          <w:rFonts w:ascii="Century Gothic" w:hAnsi="Century Gothic"/>
          <w:bCs/>
          <w:color w:val="000000" w:themeColor="text1"/>
          <w:szCs w:val="20"/>
        </w:rPr>
      </w:pPr>
      <w:r w:rsidRPr="004D1536">
        <w:rPr>
          <w:rFonts w:ascii="Century Gothic" w:hAnsi="Century Gothic"/>
          <w:b/>
          <w:bCs/>
          <w:color w:val="000000" w:themeColor="text1"/>
          <w:szCs w:val="20"/>
        </w:rPr>
        <w:t>Ustawa –</w:t>
      </w:r>
      <w:r w:rsidRPr="004D1536">
        <w:rPr>
          <w:rFonts w:ascii="Century Gothic" w:hAnsi="Century Gothic"/>
          <w:bCs/>
          <w:color w:val="000000" w:themeColor="text1"/>
          <w:szCs w:val="20"/>
        </w:rPr>
        <w:t xml:space="preserve"> Ustawa z dnia 10 maja 2018 r. o ochronie danych osobowych (Dz. U. 2018 r., poz. 1000)</w:t>
      </w:r>
    </w:p>
    <w:p w14:paraId="4DCD2B7E"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r w:rsidRPr="004D1536">
        <w:rPr>
          <w:rFonts w:ascii="Century Gothic" w:hAnsi="Century Gothic"/>
          <w:b/>
          <w:bCs/>
          <w:color w:val="000000" w:themeColor="text1"/>
          <w:szCs w:val="20"/>
        </w:rPr>
        <w:t>Dane osobowe</w:t>
      </w:r>
      <w:r w:rsidRPr="004D1536">
        <w:rPr>
          <w:rFonts w:ascii="Century Gothic" w:hAnsi="Century Gothic"/>
          <w:bCs/>
          <w:color w:val="000000" w:themeColor="text1"/>
          <w:szCs w:val="20"/>
        </w:rPr>
        <w:t xml:space="preserve"> – dane osobowe w rozumieniu art. 4 pkt 1) RODO;</w:t>
      </w:r>
    </w:p>
    <w:p w14:paraId="530A4CC0"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r w:rsidRPr="004D1536">
        <w:rPr>
          <w:rFonts w:ascii="Century Gothic" w:hAnsi="Century Gothic"/>
          <w:b/>
          <w:bCs/>
          <w:color w:val="000000" w:themeColor="text1"/>
          <w:szCs w:val="20"/>
        </w:rPr>
        <w:lastRenderedPageBreak/>
        <w:t>Przetwarzanie danych</w:t>
      </w:r>
      <w:r w:rsidRPr="004D1536">
        <w:rPr>
          <w:rFonts w:ascii="Century Gothic" w:hAnsi="Century Gothic"/>
          <w:bCs/>
          <w:color w:val="000000" w:themeColor="text1"/>
          <w:szCs w:val="20"/>
        </w:rPr>
        <w:t xml:space="preserve"> – przetwarzanie w rozumieniu art. 4 pkt 2) RODO;</w:t>
      </w:r>
    </w:p>
    <w:p w14:paraId="4D2F42A2"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r w:rsidRPr="004D1536">
        <w:rPr>
          <w:rFonts w:ascii="Century Gothic" w:hAnsi="Century Gothic"/>
          <w:b/>
          <w:bCs/>
          <w:color w:val="000000" w:themeColor="text1"/>
          <w:szCs w:val="20"/>
        </w:rPr>
        <w:t>Zbiór Danych</w:t>
      </w:r>
      <w:r w:rsidRPr="004D1536">
        <w:rPr>
          <w:rFonts w:ascii="Century Gothic" w:hAnsi="Century Gothic"/>
          <w:bCs/>
          <w:color w:val="000000" w:themeColor="text1"/>
          <w:szCs w:val="20"/>
        </w:rPr>
        <w:t xml:space="preserve"> – zbiór danych w rozumieniu art. 4 pkt 6) RODO;</w:t>
      </w:r>
    </w:p>
    <w:p w14:paraId="291C155F"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r w:rsidRPr="004D1536">
        <w:rPr>
          <w:rFonts w:ascii="Century Gothic" w:hAnsi="Century Gothic"/>
          <w:b/>
          <w:bCs/>
          <w:color w:val="000000" w:themeColor="text1"/>
          <w:szCs w:val="20"/>
        </w:rPr>
        <w:t xml:space="preserve">Administrator Danych </w:t>
      </w:r>
      <w:r w:rsidRPr="004D1536">
        <w:rPr>
          <w:rFonts w:ascii="Century Gothic" w:hAnsi="Century Gothic"/>
          <w:bCs/>
          <w:color w:val="000000" w:themeColor="text1"/>
          <w:szCs w:val="20"/>
        </w:rPr>
        <w:t>– administrator danych osobowych w rozumieniu art. 4 pkt 7) RODO;</w:t>
      </w:r>
      <w:r w:rsidRPr="004D1536">
        <w:rPr>
          <w:rFonts w:ascii="Century Gothic" w:hAnsi="Century Gothic"/>
          <w:b/>
          <w:bCs/>
          <w:color w:val="000000" w:themeColor="text1"/>
          <w:szCs w:val="20"/>
        </w:rPr>
        <w:t xml:space="preserve"> </w:t>
      </w:r>
    </w:p>
    <w:p w14:paraId="356CB328" w14:textId="77777777" w:rsidR="00156FB5" w:rsidRPr="004D1536" w:rsidRDefault="00156FB5" w:rsidP="004D1536">
      <w:pPr>
        <w:pStyle w:val="Akapitzlist"/>
        <w:numPr>
          <w:ilvl w:val="0"/>
          <w:numId w:val="32"/>
        </w:numPr>
        <w:spacing w:before="120" w:after="0" w:line="276" w:lineRule="auto"/>
        <w:contextualSpacing w:val="0"/>
        <w:rPr>
          <w:rFonts w:ascii="Century Gothic" w:hAnsi="Century Gothic"/>
          <w:bCs/>
          <w:color w:val="000000" w:themeColor="text1"/>
          <w:szCs w:val="20"/>
        </w:rPr>
      </w:pPr>
      <w:r w:rsidRPr="004D1536">
        <w:rPr>
          <w:rFonts w:ascii="Century Gothic" w:hAnsi="Century Gothic"/>
          <w:b/>
          <w:bCs/>
          <w:color w:val="000000" w:themeColor="text1"/>
          <w:szCs w:val="20"/>
        </w:rPr>
        <w:t>Naruszenia ochrony danych osobowych</w:t>
      </w:r>
      <w:r w:rsidRPr="004D1536">
        <w:rPr>
          <w:rFonts w:ascii="Century Gothic" w:hAnsi="Century Gothic"/>
          <w:bCs/>
          <w:color w:val="000000" w:themeColor="text1"/>
          <w:szCs w:val="20"/>
        </w:rPr>
        <w:t xml:space="preserve"> - </w:t>
      </w:r>
      <w:r w:rsidRPr="004D1536">
        <w:rPr>
          <w:rFonts w:ascii="Century Gothic" w:hAnsi="Century Gothic"/>
          <w:color w:val="000000" w:themeColor="text1"/>
          <w:szCs w:val="20"/>
        </w:rPr>
        <w:t xml:space="preserve">naruszenie bezpieczeństwa, skutkujące przypadkowym lub bezprawnym zniszczeniem, utratą, zmianą, nieuprawnionym ujawnieniem lub dostępem do danych osobowych </w:t>
      </w:r>
      <w:r w:rsidRPr="004D1536">
        <w:rPr>
          <w:rFonts w:ascii="Century Gothic" w:hAnsi="Century Gothic"/>
          <w:bCs/>
          <w:color w:val="000000" w:themeColor="text1"/>
          <w:szCs w:val="20"/>
        </w:rPr>
        <w:t>w rozumieniu art. 4 pkt 12) RODO;</w:t>
      </w:r>
    </w:p>
    <w:p w14:paraId="2621D09C"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proofErr w:type="spellStart"/>
      <w:r w:rsidRPr="004D1536">
        <w:rPr>
          <w:rFonts w:ascii="Century Gothic" w:hAnsi="Century Gothic"/>
          <w:b/>
          <w:bCs/>
          <w:color w:val="000000" w:themeColor="text1"/>
          <w:szCs w:val="20"/>
        </w:rPr>
        <w:t>Pseudonimizacja</w:t>
      </w:r>
      <w:proofErr w:type="spellEnd"/>
      <w:r w:rsidRPr="004D1536">
        <w:rPr>
          <w:rFonts w:ascii="Century Gothic" w:hAnsi="Century Gothic"/>
          <w:b/>
          <w:bCs/>
          <w:color w:val="000000" w:themeColor="text1"/>
          <w:szCs w:val="20"/>
        </w:rPr>
        <w:t xml:space="preserve"> </w:t>
      </w:r>
      <w:r w:rsidRPr="004D1536">
        <w:rPr>
          <w:rFonts w:ascii="Century Gothic" w:hAnsi="Century Gothic"/>
          <w:bCs/>
          <w:color w:val="000000" w:themeColor="text1"/>
          <w:szCs w:val="20"/>
        </w:rPr>
        <w:t>– przetworzenie danych osobowych w rozumieniu art. 4 pkt 5) RODO;</w:t>
      </w:r>
    </w:p>
    <w:p w14:paraId="7A4CCAA8"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r w:rsidRPr="004D1536">
        <w:rPr>
          <w:rFonts w:ascii="Century Gothic" w:hAnsi="Century Gothic"/>
          <w:b/>
          <w:bCs/>
          <w:color w:val="000000" w:themeColor="text1"/>
          <w:szCs w:val="20"/>
        </w:rPr>
        <w:t xml:space="preserve">Profilowanie </w:t>
      </w:r>
      <w:r w:rsidRPr="004D1536">
        <w:rPr>
          <w:rFonts w:ascii="Century Gothic" w:hAnsi="Century Gothic"/>
          <w:bCs/>
          <w:color w:val="000000" w:themeColor="text1"/>
          <w:szCs w:val="20"/>
        </w:rPr>
        <w:t xml:space="preserve">- </w:t>
      </w:r>
      <w:r w:rsidRPr="004D1536">
        <w:rPr>
          <w:rFonts w:ascii="Century Gothic" w:hAnsi="Century Gothic"/>
          <w:color w:val="000000" w:themeColor="text1"/>
          <w:szCs w:val="20"/>
          <w:shd w:val="clear" w:color="auto" w:fill="FFFFFF"/>
        </w:rPr>
        <w:t xml:space="preserve">zautomatyzowane przetwarzanie danych osobowych w sposób, o którym mowa w </w:t>
      </w:r>
      <w:r w:rsidRPr="004D1536">
        <w:rPr>
          <w:rFonts w:ascii="Century Gothic" w:hAnsi="Century Gothic"/>
          <w:bCs/>
          <w:color w:val="000000" w:themeColor="text1"/>
          <w:szCs w:val="20"/>
        </w:rPr>
        <w:t xml:space="preserve">art. 4 </w:t>
      </w:r>
      <w:r w:rsidRPr="004D1536">
        <w:rPr>
          <w:rFonts w:ascii="Century Gothic" w:hAnsi="Century Gothic"/>
          <w:bCs/>
          <w:color w:val="000000" w:themeColor="text1"/>
          <w:szCs w:val="20"/>
        </w:rPr>
        <w:br/>
        <w:t>pkt 4) RODO;</w:t>
      </w:r>
    </w:p>
    <w:p w14:paraId="6F079500"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r w:rsidRPr="004D1536">
        <w:rPr>
          <w:rFonts w:ascii="Century Gothic" w:hAnsi="Century Gothic"/>
          <w:b/>
          <w:bCs/>
          <w:color w:val="000000" w:themeColor="text1"/>
          <w:szCs w:val="20"/>
        </w:rPr>
        <w:t xml:space="preserve">Umowa główna </w:t>
      </w:r>
      <w:r w:rsidRPr="004D1536">
        <w:rPr>
          <w:rFonts w:ascii="Century Gothic" w:hAnsi="Century Gothic"/>
          <w:bCs/>
          <w:color w:val="000000" w:themeColor="text1"/>
          <w:szCs w:val="20"/>
        </w:rPr>
        <w:t xml:space="preserve">– </w:t>
      </w:r>
      <w:r w:rsidRPr="004D1536">
        <w:rPr>
          <w:rFonts w:ascii="Century Gothic" w:hAnsi="Century Gothic"/>
          <w:szCs w:val="20"/>
        </w:rPr>
        <w:t>umowa pomiędzy Zleceniodawcą a Zleceniobiorcą, o której mowa w preambule wraz                           z obowiązującymi aneksami;</w:t>
      </w:r>
    </w:p>
    <w:p w14:paraId="10EC1884" w14:textId="77777777" w:rsidR="00156FB5" w:rsidRPr="004D1536" w:rsidRDefault="00156FB5" w:rsidP="004D1536">
      <w:pPr>
        <w:pStyle w:val="Akapitzlist"/>
        <w:numPr>
          <w:ilvl w:val="0"/>
          <w:numId w:val="32"/>
        </w:numPr>
        <w:spacing w:before="120" w:after="0" w:line="276" w:lineRule="auto"/>
        <w:contextualSpacing w:val="0"/>
        <w:rPr>
          <w:rFonts w:ascii="Century Gothic" w:hAnsi="Century Gothic"/>
          <w:bCs/>
          <w:color w:val="000000" w:themeColor="text1"/>
          <w:szCs w:val="20"/>
        </w:rPr>
      </w:pPr>
      <w:r w:rsidRPr="004D1536">
        <w:rPr>
          <w:rFonts w:ascii="Century Gothic" w:hAnsi="Century Gothic"/>
          <w:b/>
          <w:bCs/>
          <w:color w:val="000000" w:themeColor="text1"/>
          <w:szCs w:val="20"/>
        </w:rPr>
        <w:t>Zlecenie –</w:t>
      </w:r>
      <w:r w:rsidRPr="004D1536">
        <w:rPr>
          <w:rFonts w:ascii="Century Gothic" w:hAnsi="Century Gothic"/>
          <w:bCs/>
          <w:color w:val="000000" w:themeColor="text1"/>
          <w:szCs w:val="20"/>
        </w:rPr>
        <w:t xml:space="preserve"> jednostkowe zamówienie udzielone Wykonawcy przez Zamawiającego </w:t>
      </w:r>
      <w:r w:rsidRPr="004D1536">
        <w:rPr>
          <w:rFonts w:ascii="Century Gothic" w:hAnsi="Century Gothic"/>
          <w:bCs/>
          <w:color w:val="000000" w:themeColor="text1"/>
          <w:szCs w:val="20"/>
        </w:rPr>
        <w:br/>
        <w:t xml:space="preserve">w ramach Umowy głównej; </w:t>
      </w:r>
    </w:p>
    <w:p w14:paraId="4C7528A4" w14:textId="77777777" w:rsidR="00156FB5" w:rsidRPr="004D1536" w:rsidRDefault="00156FB5" w:rsidP="004D1536">
      <w:pPr>
        <w:numPr>
          <w:ilvl w:val="0"/>
          <w:numId w:val="32"/>
        </w:numPr>
        <w:tabs>
          <w:tab w:val="clear" w:pos="360"/>
          <w:tab w:val="num" w:pos="284"/>
        </w:tabs>
        <w:spacing w:before="120" w:after="0" w:line="276" w:lineRule="auto"/>
        <w:rPr>
          <w:rFonts w:ascii="Century Gothic" w:hAnsi="Century Gothic"/>
          <w:bCs/>
          <w:color w:val="000000" w:themeColor="text1"/>
          <w:szCs w:val="20"/>
        </w:rPr>
      </w:pPr>
      <w:r w:rsidRPr="004D1536">
        <w:rPr>
          <w:rFonts w:ascii="Century Gothic" w:hAnsi="Century Gothic"/>
          <w:b/>
          <w:bCs/>
          <w:color w:val="000000" w:themeColor="text1"/>
          <w:szCs w:val="20"/>
        </w:rPr>
        <w:t xml:space="preserve">Dzień Roboczy </w:t>
      </w:r>
      <w:r w:rsidRPr="004D1536">
        <w:rPr>
          <w:rFonts w:ascii="Century Gothic" w:hAnsi="Century Gothic"/>
          <w:bCs/>
          <w:color w:val="000000" w:themeColor="text1"/>
          <w:szCs w:val="20"/>
        </w:rPr>
        <w:t xml:space="preserve">- dzień od poniedziałku do piątku, z wyłączeniem dni ustawowo wolnych od pracy w Polsce. </w:t>
      </w:r>
    </w:p>
    <w:p w14:paraId="45A4E741" w14:textId="20881058" w:rsidR="00156FB5" w:rsidRPr="004D1536" w:rsidRDefault="00156FB5" w:rsidP="004D1536">
      <w:pPr>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Wszystkie inne pojęcia i zwroty użyte w Umowie, nie zdefiniowane powyżej, posiadają znaczenie określone</w:t>
      </w:r>
      <w:r w:rsidR="004D1536">
        <w:rPr>
          <w:rFonts w:ascii="Century Gothic" w:hAnsi="Century Gothic"/>
          <w:bCs/>
          <w:color w:val="000000" w:themeColor="text1"/>
          <w:szCs w:val="20"/>
        </w:rPr>
        <w:t xml:space="preserve"> </w:t>
      </w:r>
      <w:r w:rsidRPr="004D1536">
        <w:rPr>
          <w:rFonts w:ascii="Century Gothic" w:hAnsi="Century Gothic"/>
          <w:bCs/>
          <w:color w:val="000000" w:themeColor="text1"/>
          <w:szCs w:val="20"/>
        </w:rPr>
        <w:t>w  innych właściwych przepisach prawnych bezwzględnie obowiązujących.</w:t>
      </w:r>
    </w:p>
    <w:p w14:paraId="15620F8E" w14:textId="77777777" w:rsidR="00156FB5" w:rsidRPr="004D1536" w:rsidRDefault="00156FB5" w:rsidP="004D1536">
      <w:pPr>
        <w:spacing w:before="240"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 2</w:t>
      </w:r>
    </w:p>
    <w:p w14:paraId="6DFB685D" w14:textId="77777777" w:rsidR="00156FB5" w:rsidRPr="004D1536" w:rsidRDefault="00156FB5" w:rsidP="004D1536">
      <w:pPr>
        <w:spacing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Wykonanie Umowy – przedmiot, charakter, rodzaj, kategoria osób</w:t>
      </w:r>
    </w:p>
    <w:p w14:paraId="018857E6" w14:textId="77777777" w:rsidR="00156FB5" w:rsidRPr="004D1536" w:rsidRDefault="00156FB5" w:rsidP="004D1536">
      <w:pPr>
        <w:numPr>
          <w:ilvl w:val="0"/>
          <w:numId w:val="42"/>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Zleceniodawca niniejszym powierza przetwarzanie, a Zleceniobiorca przyjmuje do przetwarzania dane osobowe, o których mowa w niniejszym punkcie. Strony ustalają następujący zakres powierzenia danych osobowych:</w:t>
      </w:r>
    </w:p>
    <w:p w14:paraId="66A0D23E" w14:textId="77777777" w:rsidR="00156FB5" w:rsidRPr="004D1536" w:rsidRDefault="00156FB5" w:rsidP="004D1536">
      <w:pPr>
        <w:pStyle w:val="Akapitzlist"/>
        <w:numPr>
          <w:ilvl w:val="1"/>
          <w:numId w:val="33"/>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rPr>
        <w:t>Przedmiot umowy – przetwarzanie danych osobowych przez Zleceniobiorcę w związku                                  z realizacją Umowy głównej;</w:t>
      </w:r>
    </w:p>
    <w:p w14:paraId="42AE7D80" w14:textId="77777777" w:rsidR="00156FB5" w:rsidRPr="004D1536" w:rsidRDefault="00156FB5" w:rsidP="004D1536">
      <w:pPr>
        <w:pStyle w:val="Akapitzlist"/>
        <w:numPr>
          <w:ilvl w:val="1"/>
          <w:numId w:val="33"/>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rPr>
        <w:t xml:space="preserve">Charakter i cel przetwarzania – przetwarzanie w sposób wynikający z Umowy głównej i w celu jej wykonania; </w:t>
      </w:r>
    </w:p>
    <w:p w14:paraId="3B1168CC" w14:textId="77777777" w:rsidR="00156FB5" w:rsidRPr="004D1536" w:rsidRDefault="00156FB5" w:rsidP="004D1536">
      <w:pPr>
        <w:pStyle w:val="Akapitzlist"/>
        <w:numPr>
          <w:ilvl w:val="1"/>
          <w:numId w:val="33"/>
        </w:numPr>
        <w:spacing w:before="120" w:after="0" w:line="276" w:lineRule="auto"/>
        <w:contextualSpacing w:val="0"/>
        <w:rPr>
          <w:rFonts w:ascii="Century Gothic" w:hAnsi="Century Gothic"/>
          <w:color w:val="4472C4" w:themeColor="accent1"/>
          <w:szCs w:val="20"/>
        </w:rPr>
      </w:pPr>
      <w:r w:rsidRPr="004D1536">
        <w:rPr>
          <w:rFonts w:ascii="Century Gothic" w:hAnsi="Century Gothic"/>
          <w:color w:val="000000" w:themeColor="text1"/>
          <w:szCs w:val="20"/>
        </w:rPr>
        <w:t xml:space="preserve">Rodzaj danych osobowych – dane osób fizycznych przetwarzanych w związku z wykonaniem Umowy głównej, </w:t>
      </w:r>
      <w:r w:rsidRPr="004D1536">
        <w:rPr>
          <w:rFonts w:ascii="Century Gothic" w:hAnsi="Century Gothic"/>
          <w:i/>
          <w:color w:val="auto"/>
          <w:szCs w:val="20"/>
        </w:rPr>
        <w:t>w tym dane następujące dane………………………. przechowywane w aplikacji ………………………………………</w:t>
      </w:r>
    </w:p>
    <w:p w14:paraId="25EE3706" w14:textId="2BBBE823" w:rsidR="00156FB5" w:rsidRPr="004D1536" w:rsidRDefault="00156FB5" w:rsidP="004D1536">
      <w:pPr>
        <w:pStyle w:val="Akapitzlist"/>
        <w:numPr>
          <w:ilvl w:val="1"/>
          <w:numId w:val="33"/>
        </w:numPr>
        <w:spacing w:before="120" w:after="0" w:line="276" w:lineRule="auto"/>
        <w:contextualSpacing w:val="0"/>
        <w:rPr>
          <w:rFonts w:ascii="Century Gothic" w:hAnsi="Century Gothic"/>
          <w:color w:val="4472C4" w:themeColor="accent1"/>
          <w:szCs w:val="20"/>
        </w:rPr>
      </w:pPr>
      <w:r w:rsidRPr="004D1536">
        <w:rPr>
          <w:rFonts w:ascii="Century Gothic" w:hAnsi="Century Gothic"/>
          <w:color w:val="000000" w:themeColor="text1"/>
          <w:szCs w:val="20"/>
        </w:rPr>
        <w:t xml:space="preserve">Kategorie osób których dane dotyczą </w:t>
      </w:r>
      <w:r w:rsidRPr="004D1536">
        <w:rPr>
          <w:rFonts w:ascii="Century Gothic" w:hAnsi="Century Gothic"/>
          <w:i/>
          <w:color w:val="auto"/>
          <w:szCs w:val="20"/>
        </w:rPr>
        <w:t>– do wyboru/wskazania: pracownicy, kontrahenci, klienci, osoby korespondujące ze Spółką, inne osoby których dane mogą wystąpić w związku</w:t>
      </w:r>
      <w:r w:rsidR="004D1536" w:rsidRPr="004D1536">
        <w:rPr>
          <w:rFonts w:ascii="Century Gothic" w:hAnsi="Century Gothic"/>
          <w:i/>
          <w:color w:val="auto"/>
          <w:szCs w:val="20"/>
        </w:rPr>
        <w:t xml:space="preserve"> </w:t>
      </w:r>
      <w:r w:rsidRPr="004D1536">
        <w:rPr>
          <w:rFonts w:ascii="Century Gothic" w:hAnsi="Century Gothic"/>
          <w:i/>
          <w:color w:val="auto"/>
          <w:szCs w:val="20"/>
        </w:rPr>
        <w:t>z realizacją Umowy głównej</w:t>
      </w:r>
      <w:r w:rsidRPr="004D1536">
        <w:rPr>
          <w:rFonts w:ascii="Century Gothic" w:hAnsi="Century Gothic"/>
          <w:color w:val="auto"/>
          <w:szCs w:val="20"/>
        </w:rPr>
        <w:t xml:space="preserve"> </w:t>
      </w:r>
    </w:p>
    <w:p w14:paraId="3EC19DA6" w14:textId="4158832A" w:rsidR="00156FB5" w:rsidRPr="004D1536" w:rsidRDefault="00156FB5" w:rsidP="004D1536">
      <w:pPr>
        <w:pStyle w:val="Akapitzlist"/>
        <w:numPr>
          <w:ilvl w:val="0"/>
          <w:numId w:val="42"/>
        </w:numPr>
        <w:spacing w:before="120" w:after="0" w:line="276" w:lineRule="auto"/>
        <w:contextualSpacing w:val="0"/>
        <w:rPr>
          <w:rFonts w:ascii="Century Gothic" w:hAnsi="Century Gothic"/>
          <w:szCs w:val="20"/>
        </w:rPr>
      </w:pPr>
      <w:r w:rsidRPr="004D1536">
        <w:rPr>
          <w:rFonts w:ascii="Century Gothic" w:hAnsi="Century Gothic"/>
          <w:szCs w:val="20"/>
        </w:rPr>
        <w:t>Zakres powierzenia, wskazany powyżej w pkt 1 pkt c) i d) może zostać w każdym momencie rozszerzony lub ograniczony przez Zleceniodawcę. Ograniczenie lub rozszerzenie może być dokonane poprzez przesłanie przez Zleceniodawcę do Zleceniobiorcy zawiadomienia o takiej zmianie, za pośrednictwem poczty elektronicznej lub w formie pisemnej. W przypadku braku reakcji Zleceniobiorcy w ciągu 3 Dni Roboczych od daty wysłania wiadomości przez Zleceniodawcę przyjmuje się, że Zleceniobiorca zaakceptował zmianę zakresu powierzenia. W razie, gdyby zmiana zakresu powierzenia uniemożliwiała wykonanie Umowy głównej, Zleceniobiorca zobowiązany jest poinformować o tym Zleceniodawcę w terminie, o którym mowa w zdaniu poprzedzającym. W braku takiego poinformowania, Zleceniobiorca odpowiada za szkodę poniesioną przez Zleceniodawcę</w:t>
      </w:r>
      <w:r w:rsidR="004D1536">
        <w:rPr>
          <w:rFonts w:ascii="Century Gothic" w:hAnsi="Century Gothic"/>
          <w:szCs w:val="20"/>
        </w:rPr>
        <w:t xml:space="preserve"> </w:t>
      </w:r>
      <w:r w:rsidRPr="004D1536">
        <w:rPr>
          <w:rFonts w:ascii="Century Gothic" w:hAnsi="Century Gothic"/>
          <w:szCs w:val="20"/>
        </w:rPr>
        <w:t xml:space="preserve">w związku z brakiem możliwości wykonywania Umowy głównej. </w:t>
      </w:r>
    </w:p>
    <w:p w14:paraId="24C9B330" w14:textId="77777777" w:rsidR="00156FB5" w:rsidRPr="004D1536" w:rsidRDefault="00156FB5" w:rsidP="004D1536">
      <w:pPr>
        <w:numPr>
          <w:ilvl w:val="0"/>
          <w:numId w:val="42"/>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Strony postanawiają, że celem przetwarzania w/w danych jest wyłącznie realizacji Umowy głównej. Dane będą przetwarzane wyłącznie w czasie obowiązywania Umowy. </w:t>
      </w:r>
    </w:p>
    <w:p w14:paraId="68EBEFA8" w14:textId="77777777" w:rsidR="00156FB5" w:rsidRPr="004D1536" w:rsidRDefault="00156FB5" w:rsidP="004D1536">
      <w:pPr>
        <w:numPr>
          <w:ilvl w:val="0"/>
          <w:numId w:val="42"/>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Zleceniobiorca zobowiązany jest przetwarzać dane osobowe wyłącznie w miejscu ustalonym w Umowie głównej oraz na urządzeniach zarządzanych przez Zleceniobiorcę lub Zleceniodawcę. </w:t>
      </w:r>
    </w:p>
    <w:p w14:paraId="3E55FB37" w14:textId="77777777" w:rsidR="00156FB5" w:rsidRPr="004D1536" w:rsidRDefault="00156FB5" w:rsidP="004D1536">
      <w:pPr>
        <w:numPr>
          <w:ilvl w:val="0"/>
          <w:numId w:val="42"/>
        </w:numPr>
        <w:tabs>
          <w:tab w:val="clear" w:pos="360"/>
        </w:tabs>
        <w:spacing w:before="120" w:after="0" w:line="276" w:lineRule="auto"/>
        <w:rPr>
          <w:rFonts w:ascii="Century Gothic" w:hAnsi="Century Gothic"/>
          <w:bCs/>
          <w:color w:val="000000" w:themeColor="text1"/>
          <w:szCs w:val="20"/>
        </w:rPr>
      </w:pPr>
      <w:bookmarkStart w:id="7" w:name="_Ref507501518"/>
      <w:r w:rsidRPr="004D1536">
        <w:rPr>
          <w:rFonts w:ascii="Century Gothic" w:hAnsi="Century Gothic"/>
          <w:color w:val="000000" w:themeColor="text1"/>
          <w:szCs w:val="20"/>
        </w:rPr>
        <w:t>Zleceniobiorca nie może powierzyć przetwarzania danych osobowych, objętych niniejszą Umową innej osobie lub podmiotowi („dalszy podmiot przetwarzający”) bez uprzedniej szczegółowej zgody Zleceniodawcy, wyrażonej w formie pisemnej pod rygorem bezskuteczności.</w:t>
      </w:r>
      <w:bookmarkEnd w:id="7"/>
      <w:r w:rsidRPr="004D1536">
        <w:rPr>
          <w:rFonts w:ascii="Century Gothic" w:hAnsi="Century Gothic"/>
          <w:color w:val="000000" w:themeColor="text1"/>
          <w:szCs w:val="20"/>
        </w:rPr>
        <w:t xml:space="preserve"> </w:t>
      </w:r>
    </w:p>
    <w:p w14:paraId="03933823" w14:textId="02B946CD" w:rsidR="00156FB5" w:rsidRPr="004D1536" w:rsidRDefault="00156FB5" w:rsidP="004D1536">
      <w:pPr>
        <w:numPr>
          <w:ilvl w:val="0"/>
          <w:numId w:val="42"/>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color w:val="000000" w:themeColor="text1"/>
          <w:szCs w:val="20"/>
        </w:rPr>
        <w:t xml:space="preserve">Za działania i zaniechania osób trzecich w razie powierzenia wykonania czynności, o których mowa w ust. </w:t>
      </w:r>
      <w:r w:rsidRPr="004D1536">
        <w:rPr>
          <w:rFonts w:ascii="Century Gothic" w:hAnsi="Century Gothic"/>
          <w:color w:val="000000" w:themeColor="text1"/>
          <w:szCs w:val="20"/>
        </w:rPr>
        <w:fldChar w:fldCharType="begin"/>
      </w:r>
      <w:r w:rsidRPr="004D1536">
        <w:rPr>
          <w:rFonts w:ascii="Century Gothic" w:hAnsi="Century Gothic"/>
          <w:color w:val="000000" w:themeColor="text1"/>
          <w:szCs w:val="20"/>
        </w:rPr>
        <w:instrText xml:space="preserve"> REF _Ref507501518 \r \h  \* MERGEFORMAT </w:instrText>
      </w:r>
      <w:r w:rsidRPr="004D1536">
        <w:rPr>
          <w:rFonts w:ascii="Century Gothic" w:hAnsi="Century Gothic"/>
          <w:color w:val="000000" w:themeColor="text1"/>
          <w:szCs w:val="20"/>
        </w:rPr>
      </w:r>
      <w:r w:rsidRPr="004D1536">
        <w:rPr>
          <w:rFonts w:ascii="Century Gothic" w:hAnsi="Century Gothic"/>
          <w:color w:val="000000" w:themeColor="text1"/>
          <w:szCs w:val="20"/>
        </w:rPr>
        <w:fldChar w:fldCharType="separate"/>
      </w:r>
      <w:r w:rsidR="0019604C">
        <w:rPr>
          <w:rFonts w:ascii="Century Gothic" w:hAnsi="Century Gothic"/>
          <w:color w:val="000000" w:themeColor="text1"/>
          <w:szCs w:val="20"/>
        </w:rPr>
        <w:t>5</w:t>
      </w:r>
      <w:r w:rsidRPr="004D1536">
        <w:rPr>
          <w:rFonts w:ascii="Century Gothic" w:hAnsi="Century Gothic"/>
          <w:color w:val="000000" w:themeColor="text1"/>
          <w:szCs w:val="20"/>
        </w:rPr>
        <w:fldChar w:fldCharType="end"/>
      </w:r>
      <w:r w:rsidRPr="004D1536">
        <w:rPr>
          <w:rFonts w:ascii="Century Gothic" w:hAnsi="Century Gothic"/>
          <w:color w:val="000000" w:themeColor="text1"/>
          <w:szCs w:val="20"/>
        </w:rPr>
        <w:t>, Zleceniobiorca ponosi taką samą odpowiedzialność jak za swoje własne działania i zaniechania.</w:t>
      </w:r>
    </w:p>
    <w:p w14:paraId="41DD514F" w14:textId="10920161" w:rsidR="00156FB5" w:rsidRPr="004D1536" w:rsidRDefault="00156FB5" w:rsidP="004D1536">
      <w:pPr>
        <w:numPr>
          <w:ilvl w:val="0"/>
          <w:numId w:val="42"/>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color w:val="000000" w:themeColor="text1"/>
          <w:szCs w:val="20"/>
        </w:rPr>
        <w:t xml:space="preserve">Bez uszczerbku dla ust. </w:t>
      </w:r>
      <w:r w:rsidRPr="004D1536">
        <w:rPr>
          <w:rFonts w:ascii="Century Gothic" w:hAnsi="Century Gothic"/>
          <w:color w:val="000000" w:themeColor="text1"/>
          <w:szCs w:val="20"/>
        </w:rPr>
        <w:fldChar w:fldCharType="begin"/>
      </w:r>
      <w:r w:rsidRPr="004D1536">
        <w:rPr>
          <w:rFonts w:ascii="Century Gothic" w:hAnsi="Century Gothic"/>
          <w:color w:val="000000" w:themeColor="text1"/>
          <w:szCs w:val="20"/>
        </w:rPr>
        <w:instrText xml:space="preserve"> REF _Ref507501518 \r \h  \* MERGEFORMAT </w:instrText>
      </w:r>
      <w:r w:rsidRPr="004D1536">
        <w:rPr>
          <w:rFonts w:ascii="Century Gothic" w:hAnsi="Century Gothic"/>
          <w:color w:val="000000" w:themeColor="text1"/>
          <w:szCs w:val="20"/>
        </w:rPr>
      </w:r>
      <w:r w:rsidRPr="004D1536">
        <w:rPr>
          <w:rFonts w:ascii="Century Gothic" w:hAnsi="Century Gothic"/>
          <w:color w:val="000000" w:themeColor="text1"/>
          <w:szCs w:val="20"/>
        </w:rPr>
        <w:fldChar w:fldCharType="separate"/>
      </w:r>
      <w:r w:rsidR="0019604C">
        <w:rPr>
          <w:rFonts w:ascii="Century Gothic" w:hAnsi="Century Gothic"/>
          <w:color w:val="000000" w:themeColor="text1"/>
          <w:szCs w:val="20"/>
        </w:rPr>
        <w:t>5</w:t>
      </w:r>
      <w:r w:rsidRPr="004D1536">
        <w:rPr>
          <w:rFonts w:ascii="Century Gothic" w:hAnsi="Century Gothic"/>
          <w:color w:val="000000" w:themeColor="text1"/>
          <w:szCs w:val="20"/>
        </w:rPr>
        <w:fldChar w:fldCharType="end"/>
      </w:r>
      <w:r w:rsidRPr="004D1536">
        <w:rPr>
          <w:rFonts w:ascii="Century Gothic" w:hAnsi="Century Gothic"/>
          <w:color w:val="000000" w:themeColor="text1"/>
          <w:szCs w:val="20"/>
        </w:rPr>
        <w:t xml:space="preserve"> powyżej, jeżeli do wykonania w imieniu Zleceniodawcy konkretnych czynności przetwarzania Zleceniobiorca korzysta z usług dalszego podmiotu przetwarzającego, na dalszy podmiot przetwarzający nałożone zostają te same obowiązki ochrony danych jak w niniejszej umowie między Zleceniodawcą a Zleceniobiorcą, a w szczególności obowiązek zapewnienia wystarczających gwarancji, wdrożenia odpowiednich środków technicznych i organizacyjnych, by przetwarzanie odpowiadało wymogom  RODO i chroniło prawa osób, których dane dotyczą. Jeżeli ta inna osoba lub podmiot przetwarzający nie wywiąże się ze spoczywających na nim obowiązków ochrony danych, pełna odpowiedzialność wobec Zleceniodawcy za wypełnienie obowiązków tej innej osoby lub podmiotu przetwarzającego spoczywa na Zleceniobiorcy.</w:t>
      </w:r>
    </w:p>
    <w:p w14:paraId="62851F2F" w14:textId="77777777" w:rsidR="00156FB5" w:rsidRPr="004D1536" w:rsidRDefault="00156FB5" w:rsidP="004D1536">
      <w:pPr>
        <w:numPr>
          <w:ilvl w:val="0"/>
          <w:numId w:val="42"/>
        </w:numPr>
        <w:tabs>
          <w:tab w:val="clear" w:pos="360"/>
        </w:tabs>
        <w:spacing w:before="120" w:after="0" w:line="276" w:lineRule="auto"/>
        <w:rPr>
          <w:rFonts w:ascii="Century Gothic" w:hAnsi="Century Gothic"/>
          <w:color w:val="000000" w:themeColor="text1"/>
          <w:szCs w:val="20"/>
        </w:rPr>
      </w:pPr>
      <w:r w:rsidRPr="004D1536">
        <w:rPr>
          <w:rFonts w:ascii="Century Gothic" w:hAnsi="Century Gothic"/>
          <w:color w:val="000000" w:themeColor="text1"/>
          <w:szCs w:val="20"/>
        </w:rPr>
        <w:t>Dalsze podmioty przetwarzające muszą spełniać przynajmniej taki sam poziom ochrony danych osobowych jak ten określony w niniejszej Umowie przez Zleceniobiorcę.</w:t>
      </w:r>
    </w:p>
    <w:p w14:paraId="280A45F6" w14:textId="77777777" w:rsidR="00156FB5" w:rsidRPr="004D1536" w:rsidRDefault="00156FB5" w:rsidP="004D1536">
      <w:pPr>
        <w:numPr>
          <w:ilvl w:val="0"/>
          <w:numId w:val="42"/>
        </w:numPr>
        <w:tabs>
          <w:tab w:val="clear" w:pos="360"/>
        </w:tabs>
        <w:spacing w:before="120" w:after="0" w:line="276" w:lineRule="auto"/>
        <w:rPr>
          <w:rFonts w:ascii="Century Gothic" w:hAnsi="Century Gothic"/>
          <w:color w:val="000000" w:themeColor="text1"/>
          <w:szCs w:val="20"/>
        </w:rPr>
      </w:pPr>
      <w:r w:rsidRPr="004D1536">
        <w:rPr>
          <w:rFonts w:ascii="Century Gothic" w:hAnsi="Century Gothic"/>
          <w:color w:val="000000" w:themeColor="text1"/>
          <w:szCs w:val="20"/>
        </w:rPr>
        <w:t xml:space="preserve">Zleceniobiorca zobowiązany jest zapewnić, że umowa zawarta pomiędzy Zleceniobiorcą a dalszym podmiotem przetwarzającym wygasa najpóźniej w chwili wygaśnięcia Umowy głównej, niezależnie od przyczyny. Zleceniodawca nie ponosi odpowiedzialności za szkody poniesione przez Zleceniobiorcę lub dalszy podmiot przetwarzający, wynikające z wygaśnięcia umowy z dalszym podmiotem przetwarzającym. </w:t>
      </w:r>
    </w:p>
    <w:p w14:paraId="55520C09" w14:textId="77777777" w:rsidR="00156FB5" w:rsidRPr="004D1536" w:rsidRDefault="00156FB5" w:rsidP="004D1536">
      <w:pPr>
        <w:spacing w:before="240"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 3</w:t>
      </w:r>
    </w:p>
    <w:p w14:paraId="47A487C4" w14:textId="77777777" w:rsidR="00156FB5" w:rsidRPr="004D1536" w:rsidRDefault="00156FB5" w:rsidP="004D1536">
      <w:pPr>
        <w:spacing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Zobowiązania Stron</w:t>
      </w:r>
    </w:p>
    <w:p w14:paraId="2EA00C93" w14:textId="77777777" w:rsidR="00156FB5" w:rsidRPr="004D1536" w:rsidRDefault="00156FB5" w:rsidP="004D1536">
      <w:pPr>
        <w:numPr>
          <w:ilvl w:val="0"/>
          <w:numId w:val="43"/>
        </w:numPr>
        <w:tabs>
          <w:tab w:val="clear" w:pos="360"/>
        </w:tabs>
        <w:spacing w:before="120" w:after="0" w:line="276" w:lineRule="auto"/>
        <w:rPr>
          <w:rFonts w:ascii="Century Gothic" w:hAnsi="Century Gothic"/>
          <w:color w:val="000000" w:themeColor="text1"/>
          <w:szCs w:val="20"/>
        </w:rPr>
      </w:pPr>
      <w:r w:rsidRPr="004D1536">
        <w:rPr>
          <w:rFonts w:ascii="Century Gothic" w:hAnsi="Century Gothic"/>
          <w:color w:val="000000" w:themeColor="text1"/>
          <w:szCs w:val="20"/>
        </w:rPr>
        <w:t>Zleceniobiorca zobowiązuje się do przestrzegania przepisów  RODO oraz innych bezwzględnie obowiązujących przepisów prawa dotyczących ochrony danych osobowych, w okresie ich obowiązywania oraz do ich wdrożenia przed rozpoczęciem przetwarzania powierzonych danych osobowych, a następnie stosowania przez cały okres obowiązywania Umowy głównej.</w:t>
      </w:r>
    </w:p>
    <w:p w14:paraId="4D0F3347" w14:textId="77777777" w:rsidR="00156FB5" w:rsidRPr="004D1536" w:rsidRDefault="00156FB5" w:rsidP="004D1536">
      <w:pPr>
        <w:numPr>
          <w:ilvl w:val="0"/>
          <w:numId w:val="43"/>
        </w:numPr>
        <w:tabs>
          <w:tab w:val="clear" w:pos="360"/>
        </w:tabs>
        <w:spacing w:before="120" w:after="0" w:line="276" w:lineRule="auto"/>
        <w:rPr>
          <w:rFonts w:ascii="Century Gothic" w:hAnsi="Century Gothic"/>
          <w:color w:val="000000" w:themeColor="text1"/>
          <w:szCs w:val="20"/>
        </w:rPr>
      </w:pPr>
      <w:r w:rsidRPr="004D1536">
        <w:rPr>
          <w:rFonts w:ascii="Century Gothic" w:hAnsi="Century Gothic"/>
          <w:bCs/>
          <w:color w:val="000000" w:themeColor="text1"/>
          <w:szCs w:val="20"/>
        </w:rPr>
        <w:t xml:space="preserve">Zleceniobiorca zobowiązuje się do </w:t>
      </w:r>
      <w:r w:rsidRPr="004D1536">
        <w:rPr>
          <w:rFonts w:ascii="Century Gothic" w:hAnsi="Century Gothic"/>
          <w:color w:val="000000" w:themeColor="text1"/>
          <w:szCs w:val="20"/>
        </w:rPr>
        <w:t xml:space="preserve">przetwarzania powierzonych danych osobowych wyłącznie na udokumentowane polecenie Zleceniodawcy, co dotyczy też przekazywania danych osobowych poza granice Europejskiego Obszaru Gospodarczego lub do organizacji międzynarodowej – chyba, że obowiązek taki nakłada na niego prawo Unii Europejskiej lub prawo państwa członkowskiego, któremu podlega Zleceniobiorca. W takim przypadku, Zleceniobiorca informuje Zleceniodawcę o tym obowiązku prawnym przed rozpoczęciem przetwarzania, o ile prawo to nie zabrania udzielania takiej informacji z uwagi na ważny interes publiczny. W granicach, w jakich nie poszerza to zakresu obowiązków Zleceniobiorcy wynikających z Umowy głównej i bez uszczerbku dla pozostałych postanowień Umowy, Zleceniodawca może przekazywać Zleceniobiorcy instrukcje (polecenia) dotyczące przetwarzania danych osobowych drogą elektroniczną na adres e-mail wskazany w § 7 ust. 2. Zleceniobiorca powinien wdrożyć instrukcje niezwłocznie, nie później jednak niż w terminie 7 Dni Roboczych. Jeśli wdrożenie instrukcji w tym terminie nie jest możliwe, Strony wspólnie ustalą późniejszy termin ich wdrożenia. </w:t>
      </w:r>
    </w:p>
    <w:p w14:paraId="5B2EF665" w14:textId="77777777" w:rsidR="00156FB5" w:rsidRPr="004D1536" w:rsidRDefault="00156FB5" w:rsidP="004D1536">
      <w:pPr>
        <w:numPr>
          <w:ilvl w:val="0"/>
          <w:numId w:val="43"/>
        </w:numPr>
        <w:tabs>
          <w:tab w:val="clear" w:pos="360"/>
        </w:tabs>
        <w:spacing w:before="120" w:after="0" w:line="276" w:lineRule="auto"/>
        <w:rPr>
          <w:rFonts w:ascii="Century Gothic" w:hAnsi="Century Gothic"/>
          <w:color w:val="000000" w:themeColor="text1"/>
          <w:szCs w:val="20"/>
        </w:rPr>
      </w:pPr>
      <w:r w:rsidRPr="004D1536">
        <w:rPr>
          <w:rFonts w:ascii="Century Gothic" w:hAnsi="Century Gothic"/>
          <w:color w:val="000000" w:themeColor="text1"/>
          <w:szCs w:val="20"/>
        </w:rPr>
        <w:t xml:space="preserve">Zleceniobiorca zapewnia, by osoby upoważnione do przetwarzania danych osobowych zobowiązały się do zachowania tajemnicy lub by podlegały odpowiedniemu ustawowemu obowiązkowi zachowania tajemnicy. </w:t>
      </w:r>
    </w:p>
    <w:p w14:paraId="33AF6519" w14:textId="77777777" w:rsidR="00156FB5" w:rsidRPr="004D1536" w:rsidRDefault="00156FB5" w:rsidP="004D1536">
      <w:pPr>
        <w:numPr>
          <w:ilvl w:val="0"/>
          <w:numId w:val="43"/>
        </w:numPr>
        <w:tabs>
          <w:tab w:val="clear" w:pos="360"/>
        </w:tabs>
        <w:spacing w:before="120" w:after="0" w:line="276" w:lineRule="auto"/>
        <w:rPr>
          <w:rFonts w:ascii="Century Gothic" w:hAnsi="Century Gothic"/>
          <w:color w:val="000000" w:themeColor="text1"/>
          <w:szCs w:val="20"/>
        </w:rPr>
      </w:pPr>
      <w:r w:rsidRPr="004D1536">
        <w:rPr>
          <w:rFonts w:ascii="Century Gothic" w:hAnsi="Century Gothic"/>
          <w:color w:val="000000" w:themeColor="text1"/>
          <w:szCs w:val="20"/>
        </w:rPr>
        <w:t>Zleceniobiorca zapewnia, by każda osoba fizyczna działająca z jego upoważnienia, która ma dostęp do danych osobowych, przetwarzała je wyłącznie w celu i zakresie określonym w Umowie głównej i wyłączenie na polecenie Zleceniodawcy, chyba że przetwarzanie jest wymagane przez właściwe</w:t>
      </w:r>
      <w:r w:rsidRPr="004D1536">
        <w:rPr>
          <w:rFonts w:ascii="Century Gothic" w:hAnsi="Century Gothic"/>
          <w:color w:val="000000" w:themeColor="text1"/>
          <w:szCs w:val="20"/>
          <w:shd w:val="clear" w:color="auto" w:fill="FFFFFF"/>
        </w:rPr>
        <w:t xml:space="preserve"> przepisy krajowe lub unijne. Zleceniobiorca jest </w:t>
      </w:r>
      <w:r w:rsidRPr="004D1536">
        <w:rPr>
          <w:rFonts w:ascii="Century Gothic" w:hAnsi="Century Gothic" w:cs="Calibri"/>
          <w:szCs w:val="20"/>
        </w:rPr>
        <w:t xml:space="preserve">uprawniony do upoważnienia osób działających na jego rzecz, w tym dalszych podmiotów </w:t>
      </w:r>
      <w:r w:rsidRPr="004D1536">
        <w:rPr>
          <w:rFonts w:ascii="Century Gothic" w:hAnsi="Century Gothic"/>
          <w:color w:val="000000" w:themeColor="text1"/>
          <w:szCs w:val="20"/>
        </w:rPr>
        <w:t xml:space="preserve">przetwarzających, do przetwarzania Danych osobowych w imieniu Zleceniodawcy, w tym do wydawania tym podmiotom w imieniu Zleceniodawcy poleceń dotyczących przetwarzania danych osobowych, będących przedmiotem Umowy głównej, w granicach poleceń wydanych przez Zleceniodawcę. </w:t>
      </w:r>
      <w:r w:rsidRPr="004D1536">
        <w:rPr>
          <w:rFonts w:ascii="Century Gothic" w:hAnsi="Century Gothic"/>
          <w:color w:val="000000" w:themeColor="text1"/>
          <w:szCs w:val="20"/>
        </w:rPr>
        <w:tab/>
        <w:t xml:space="preserve">. </w:t>
      </w:r>
    </w:p>
    <w:p w14:paraId="6AC632D7" w14:textId="77777777" w:rsidR="00156FB5" w:rsidRPr="004D1536" w:rsidRDefault="00156FB5" w:rsidP="004D1536">
      <w:pPr>
        <w:pStyle w:val="Akapitzlist"/>
        <w:numPr>
          <w:ilvl w:val="0"/>
          <w:numId w:val="43"/>
        </w:numPr>
        <w:spacing w:before="120" w:after="0" w:line="276" w:lineRule="auto"/>
        <w:contextualSpacing w:val="0"/>
        <w:rPr>
          <w:rFonts w:ascii="Century Gothic" w:hAnsi="Century Gothic"/>
          <w:szCs w:val="20"/>
        </w:rPr>
      </w:pPr>
      <w:bookmarkStart w:id="8" w:name="_Hlk503854201"/>
      <w:r w:rsidRPr="004D1536">
        <w:rPr>
          <w:rFonts w:ascii="Century Gothic" w:hAnsi="Century Gothic"/>
          <w:szCs w:val="20"/>
        </w:rPr>
        <w:t>Obowiązkiem Zleceniobiorcy jest zapewnienie, aby osoby które będą przetwarzały dane w jego imieniu zostały odpowiednio przeszkolone w zakresie i celu przetwarzania danych osobowych. Poziom, zakres oraz częstotliwość szkolenia winny być odpowiednie do funkcji, jaką pełnią poszczególne osoby, ponoszonej przez nich odpowiedzialności oraz częstotliwości, z jaką będą oni przetwarzali dane osobowe.</w:t>
      </w:r>
      <w:bookmarkEnd w:id="8"/>
    </w:p>
    <w:p w14:paraId="50995C3D" w14:textId="77777777" w:rsidR="00156FB5" w:rsidRPr="004D1536" w:rsidRDefault="00156FB5" w:rsidP="004D1536">
      <w:pPr>
        <w:numPr>
          <w:ilvl w:val="0"/>
          <w:numId w:val="43"/>
        </w:numPr>
        <w:tabs>
          <w:tab w:val="clear" w:pos="360"/>
        </w:tabs>
        <w:spacing w:before="120" w:after="0" w:line="276" w:lineRule="auto"/>
        <w:rPr>
          <w:rFonts w:ascii="Century Gothic" w:hAnsi="Century Gothic"/>
          <w:color w:val="000000" w:themeColor="text1"/>
          <w:szCs w:val="20"/>
        </w:rPr>
      </w:pPr>
      <w:r w:rsidRPr="004D1536">
        <w:rPr>
          <w:rFonts w:ascii="Century Gothic" w:hAnsi="Century Gothic"/>
          <w:bCs/>
          <w:color w:val="000000" w:themeColor="text1"/>
          <w:szCs w:val="20"/>
        </w:rPr>
        <w:t>U</w:t>
      </w:r>
      <w:r w:rsidRPr="004D1536">
        <w:rPr>
          <w:rFonts w:ascii="Century Gothic" w:hAnsi="Century Gothic"/>
          <w:color w:val="000000" w:themeColor="text1"/>
          <w:szCs w:val="20"/>
        </w:rPr>
        <w:t>względniając stan wiedzy technicznej, koszt wdrażania oraz charakter, zakres, kontekst i cele przetwarzania oraz ryzyko naruszenia praw lub wolności osób fizycznych o różnym prawdopodobieństwie wystąpienia i wadze zagrożenia, Zleceniobiorca wdraża wszelkie odpowiednie środki techniczne i organizacyjne, aby zapewnić stopień bezpieczeństwa odpowiadający temu ryzyku, w tym między innymi w stosownym przypadku</w:t>
      </w:r>
      <w:r w:rsidRPr="004D1536">
        <w:rPr>
          <w:rFonts w:ascii="Century Gothic" w:hAnsi="Century Gothic"/>
          <w:bCs/>
          <w:color w:val="000000" w:themeColor="text1"/>
          <w:szCs w:val="20"/>
        </w:rPr>
        <w:t>:</w:t>
      </w:r>
    </w:p>
    <w:tbl>
      <w:tblPr>
        <w:tblW w:w="5000" w:type="pct"/>
        <w:tblBorders>
          <w:top w:val="single" w:sz="6" w:space="0" w:color="FFFFFF"/>
          <w:left w:val="single" w:sz="6" w:space="0" w:color="FFFFFF"/>
          <w:bottom w:val="single" w:sz="6" w:space="0" w:color="FFFFFF"/>
          <w:right w:val="single" w:sz="6" w:space="0" w:color="FFFFFF"/>
        </w:tblBorders>
        <w:tblCellMar>
          <w:left w:w="0" w:type="dxa"/>
          <w:right w:w="0" w:type="dxa"/>
        </w:tblCellMar>
        <w:tblLook w:val="04A0" w:firstRow="1" w:lastRow="0" w:firstColumn="1" w:lastColumn="0" w:noHBand="0" w:noVBand="1"/>
      </w:tblPr>
      <w:tblGrid>
        <w:gridCol w:w="9612"/>
      </w:tblGrid>
      <w:tr w:rsidR="00156FB5" w:rsidRPr="004D1536" w14:paraId="25267F76" w14:textId="77777777" w:rsidTr="00156FB5">
        <w:trPr>
          <w:trHeight w:val="1602"/>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14:paraId="26746D00" w14:textId="77777777" w:rsidR="00156FB5" w:rsidRPr="004D1536" w:rsidRDefault="00156FB5" w:rsidP="004D1536">
            <w:pPr>
              <w:pStyle w:val="Akapitzlist"/>
              <w:numPr>
                <w:ilvl w:val="0"/>
                <w:numId w:val="37"/>
              </w:numPr>
              <w:spacing w:before="120" w:after="0" w:line="276" w:lineRule="auto"/>
              <w:contextualSpacing w:val="0"/>
              <w:rPr>
                <w:rFonts w:ascii="Century Gothic" w:hAnsi="Century Gothic"/>
                <w:color w:val="000000" w:themeColor="text1"/>
                <w:szCs w:val="20"/>
              </w:rPr>
            </w:pPr>
            <w:proofErr w:type="spellStart"/>
            <w:r w:rsidRPr="004D1536">
              <w:rPr>
                <w:rFonts w:ascii="Century Gothic" w:hAnsi="Century Gothic"/>
                <w:color w:val="000000" w:themeColor="text1"/>
                <w:szCs w:val="20"/>
              </w:rPr>
              <w:t>pseudonimizację</w:t>
            </w:r>
            <w:proofErr w:type="spellEnd"/>
            <w:r w:rsidRPr="004D1536">
              <w:rPr>
                <w:rFonts w:ascii="Century Gothic" w:hAnsi="Century Gothic"/>
                <w:color w:val="000000" w:themeColor="text1"/>
                <w:szCs w:val="20"/>
              </w:rPr>
              <w:t xml:space="preserve"> i szyfrowanie danych osobowych;</w:t>
            </w:r>
          </w:p>
          <w:p w14:paraId="5B864E7F" w14:textId="77777777" w:rsidR="00156FB5" w:rsidRPr="004D1536" w:rsidRDefault="00156FB5" w:rsidP="004D1536">
            <w:pPr>
              <w:pStyle w:val="Akapitzlist"/>
              <w:numPr>
                <w:ilvl w:val="0"/>
                <w:numId w:val="37"/>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rPr>
              <w:t>zdolność do ciągłego zapewnienia poufności, integralności, dostępności i odporności systemów i usług przetwarzania;</w:t>
            </w:r>
          </w:p>
          <w:p w14:paraId="4A7E5280" w14:textId="77777777" w:rsidR="00156FB5" w:rsidRPr="004D1536" w:rsidRDefault="00156FB5" w:rsidP="004D1536">
            <w:pPr>
              <w:pStyle w:val="Akapitzlist"/>
              <w:numPr>
                <w:ilvl w:val="0"/>
                <w:numId w:val="37"/>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rPr>
              <w:t>zdolność do szybkiego przywrócenia dostępności danych osobowych i dostępu do nich w razie incydentu fizycznego lub technicznego;</w:t>
            </w:r>
          </w:p>
          <w:p w14:paraId="6B2FD5B5" w14:textId="77777777" w:rsidR="00156FB5" w:rsidRPr="004D1536" w:rsidRDefault="00156FB5" w:rsidP="004D1536">
            <w:pPr>
              <w:pStyle w:val="Akapitzlist"/>
              <w:numPr>
                <w:ilvl w:val="0"/>
                <w:numId w:val="37"/>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rPr>
              <w:t>regularne testowanie, monitorowanie i ocenianie skuteczności środków technicznych i organizacyjnych mających zapewnić bezpieczeństwo przetwarzania.</w:t>
            </w:r>
          </w:p>
        </w:tc>
      </w:tr>
    </w:tbl>
    <w:p w14:paraId="50F48B56" w14:textId="77777777" w:rsidR="00156FB5" w:rsidRPr="004D1536" w:rsidRDefault="00156FB5" w:rsidP="004D1536">
      <w:pPr>
        <w:numPr>
          <w:ilvl w:val="0"/>
          <w:numId w:val="43"/>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color w:val="000000" w:themeColor="text1"/>
          <w:szCs w:val="20"/>
        </w:rPr>
        <w:t xml:space="preserve">Zleceniobiorca ponosi odpowiedzialność za dobór i wdrożenie środków bezpieczeństwa, o których mowa </w:t>
      </w:r>
      <w:r w:rsidRPr="004D1536">
        <w:rPr>
          <w:rFonts w:ascii="Century Gothic" w:hAnsi="Century Gothic"/>
          <w:color w:val="000000" w:themeColor="text1"/>
          <w:szCs w:val="20"/>
        </w:rPr>
        <w:br/>
        <w:t xml:space="preserve">w art. 32 RODO, adekwatnych do zidentyfikowanych przez siebie </w:t>
      </w:r>
      <w:proofErr w:type="spellStart"/>
      <w:r w:rsidRPr="004D1536">
        <w:rPr>
          <w:rFonts w:ascii="Century Gothic" w:hAnsi="Century Gothic"/>
          <w:color w:val="000000" w:themeColor="text1"/>
          <w:szCs w:val="20"/>
        </w:rPr>
        <w:t>ryzyk</w:t>
      </w:r>
      <w:proofErr w:type="spellEnd"/>
      <w:r w:rsidRPr="004D1536">
        <w:rPr>
          <w:rFonts w:ascii="Century Gothic" w:hAnsi="Century Gothic"/>
          <w:color w:val="000000" w:themeColor="text1"/>
          <w:szCs w:val="20"/>
        </w:rPr>
        <w:t xml:space="preserve"> związanych z przetwarzaniem danych osobowych na podstawie Umowy głównej. </w:t>
      </w:r>
      <w:r w:rsidRPr="004D1536">
        <w:rPr>
          <w:rFonts w:ascii="Century Gothic" w:hAnsi="Century Gothic"/>
          <w:bCs/>
          <w:color w:val="000000" w:themeColor="text1"/>
          <w:szCs w:val="20"/>
        </w:rPr>
        <w:t>Oceniając stopień bezpieczeństwa, Zleceniobiorca uwzględnia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5092484B" w14:textId="755C5743" w:rsidR="00156FB5" w:rsidRPr="004D1536" w:rsidRDefault="00156FB5" w:rsidP="004D1536">
      <w:pPr>
        <w:numPr>
          <w:ilvl w:val="0"/>
          <w:numId w:val="43"/>
        </w:numPr>
        <w:tabs>
          <w:tab w:val="clear" w:pos="360"/>
        </w:tabs>
        <w:spacing w:before="120" w:after="0" w:line="276" w:lineRule="auto"/>
        <w:rPr>
          <w:rFonts w:ascii="Century Gothic" w:hAnsi="Century Gothic"/>
          <w:bCs/>
          <w:color w:val="000000" w:themeColor="text1"/>
          <w:szCs w:val="20"/>
        </w:rPr>
      </w:pPr>
      <w:bookmarkStart w:id="9" w:name="_Ref507501686"/>
      <w:bookmarkStart w:id="10" w:name="_Hlk503854267"/>
      <w:r w:rsidRPr="004D1536">
        <w:rPr>
          <w:rFonts w:ascii="Century Gothic" w:hAnsi="Century Gothic"/>
          <w:bCs/>
          <w:color w:val="000000" w:themeColor="text1"/>
          <w:szCs w:val="20"/>
        </w:rPr>
        <w:t>Zleceniobiorca pomaga Zleceniodawcy poprzez odpowiednie środki techniczne i organizacyjne wywiązać się z obowiązku odpowiadania na żądania osoby, której dane dotyczą, w zakresie wykonywania jej praw określonych w rozdziale III RODO a w szczególności żądań w zakresie bycia informowanym, dostępu do danych, poprawiania danych, usuwania danych, ograniczenia przetwarzania danych, przenoszenia danych, wniesienia sprzeciwu a także żądania związanego z</w:t>
      </w:r>
      <w:r w:rsidR="004D1536">
        <w:rPr>
          <w:rFonts w:ascii="Century Gothic" w:hAnsi="Century Gothic"/>
          <w:bCs/>
          <w:color w:val="000000" w:themeColor="text1"/>
          <w:szCs w:val="20"/>
        </w:rPr>
        <w:t xml:space="preserve"> </w:t>
      </w:r>
      <w:r w:rsidRPr="004D1536">
        <w:rPr>
          <w:rFonts w:ascii="Century Gothic" w:hAnsi="Century Gothic"/>
          <w:bCs/>
          <w:color w:val="000000" w:themeColor="text1"/>
          <w:szCs w:val="20"/>
        </w:rPr>
        <w:t>zautomatyzowanym podejmowanie decyzji i profilowaniem. W ramach obowiązku, o którym mowa w zdaniu poprzedzającym:</w:t>
      </w:r>
      <w:bookmarkEnd w:id="9"/>
    </w:p>
    <w:p w14:paraId="16EC4E39" w14:textId="0CA803E5" w:rsidR="00156FB5" w:rsidRPr="004D1536" w:rsidRDefault="00156FB5" w:rsidP="004D1536">
      <w:pPr>
        <w:pStyle w:val="Akapitzlist"/>
        <w:numPr>
          <w:ilvl w:val="2"/>
          <w:numId w:val="33"/>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Zleceniobiorca zobowiązuje się niezwłocznie powiadomić Zleceniodawcę, jednak nie później niż w terminie 48 godzin od otrzymania zgłoszenia przez osobę, której dane dotyczą, żądania w zakresie wskazanym</w:t>
      </w:r>
      <w:r w:rsidR="004D1536">
        <w:rPr>
          <w:rFonts w:ascii="Century Gothic" w:hAnsi="Century Gothic"/>
          <w:bCs/>
          <w:color w:val="000000" w:themeColor="text1"/>
          <w:szCs w:val="20"/>
        </w:rPr>
        <w:t xml:space="preserve"> </w:t>
      </w:r>
      <w:r w:rsidRPr="004D1536">
        <w:rPr>
          <w:rFonts w:ascii="Century Gothic" w:hAnsi="Century Gothic"/>
          <w:bCs/>
          <w:color w:val="000000" w:themeColor="text1"/>
          <w:szCs w:val="20"/>
        </w:rPr>
        <w:t xml:space="preserve">w ust. </w:t>
      </w:r>
      <w:r w:rsidRPr="004D1536">
        <w:rPr>
          <w:rFonts w:ascii="Century Gothic" w:hAnsi="Century Gothic"/>
          <w:bCs/>
          <w:color w:val="000000" w:themeColor="text1"/>
          <w:szCs w:val="20"/>
        </w:rPr>
        <w:fldChar w:fldCharType="begin"/>
      </w:r>
      <w:r w:rsidRPr="004D1536">
        <w:rPr>
          <w:rFonts w:ascii="Century Gothic" w:hAnsi="Century Gothic"/>
          <w:bCs/>
          <w:color w:val="000000" w:themeColor="text1"/>
          <w:szCs w:val="20"/>
        </w:rPr>
        <w:instrText xml:space="preserve"> REF _Ref507501686 \r \h  \* MERGEFORMAT </w:instrText>
      </w:r>
      <w:r w:rsidRPr="004D1536">
        <w:rPr>
          <w:rFonts w:ascii="Century Gothic" w:hAnsi="Century Gothic"/>
          <w:bCs/>
          <w:color w:val="000000" w:themeColor="text1"/>
          <w:szCs w:val="20"/>
        </w:rPr>
      </w:r>
      <w:r w:rsidRPr="004D1536">
        <w:rPr>
          <w:rFonts w:ascii="Century Gothic" w:hAnsi="Century Gothic"/>
          <w:bCs/>
          <w:color w:val="000000" w:themeColor="text1"/>
          <w:szCs w:val="20"/>
        </w:rPr>
        <w:fldChar w:fldCharType="separate"/>
      </w:r>
      <w:r w:rsidR="0019604C">
        <w:rPr>
          <w:rFonts w:ascii="Century Gothic" w:hAnsi="Century Gothic"/>
          <w:bCs/>
          <w:color w:val="000000" w:themeColor="text1"/>
          <w:szCs w:val="20"/>
        </w:rPr>
        <w:t>8</w:t>
      </w:r>
      <w:r w:rsidRPr="004D1536">
        <w:rPr>
          <w:rFonts w:ascii="Century Gothic" w:hAnsi="Century Gothic"/>
          <w:bCs/>
          <w:color w:val="000000" w:themeColor="text1"/>
          <w:szCs w:val="20"/>
        </w:rPr>
        <w:fldChar w:fldCharType="end"/>
      </w:r>
      <w:r w:rsidRPr="004D1536">
        <w:rPr>
          <w:rFonts w:ascii="Century Gothic" w:hAnsi="Century Gothic"/>
          <w:bCs/>
          <w:color w:val="000000" w:themeColor="text1"/>
          <w:szCs w:val="20"/>
        </w:rPr>
        <w:t xml:space="preserve">; </w:t>
      </w:r>
    </w:p>
    <w:p w14:paraId="0281A68B" w14:textId="61D142E1" w:rsidR="00156FB5" w:rsidRPr="004D1536" w:rsidRDefault="00156FB5" w:rsidP="004D1536">
      <w:pPr>
        <w:pStyle w:val="Akapitzlist"/>
        <w:numPr>
          <w:ilvl w:val="2"/>
          <w:numId w:val="33"/>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Zleceniobiorca udziela Zleceniodawcy wszelkich informacji niezbędnych do zrealizowania żądania osoby, której dane dotyczą lub ujawnia powierzone dane osobowe (lub w</w:t>
      </w:r>
      <w:r w:rsidR="004D1536">
        <w:rPr>
          <w:rFonts w:ascii="Century Gothic" w:hAnsi="Century Gothic"/>
          <w:bCs/>
          <w:color w:val="000000" w:themeColor="text1"/>
          <w:szCs w:val="20"/>
        </w:rPr>
        <w:t> </w:t>
      </w:r>
      <w:r w:rsidRPr="004D1536">
        <w:rPr>
          <w:rFonts w:ascii="Century Gothic" w:hAnsi="Century Gothic"/>
          <w:bCs/>
          <w:color w:val="000000" w:themeColor="text1"/>
          <w:szCs w:val="20"/>
        </w:rPr>
        <w:t>stosownych przypadkach – ich kopie)</w:t>
      </w:r>
      <w:r w:rsidR="004D1536">
        <w:rPr>
          <w:rFonts w:ascii="Century Gothic" w:hAnsi="Century Gothic"/>
          <w:bCs/>
          <w:color w:val="000000" w:themeColor="text1"/>
          <w:szCs w:val="20"/>
        </w:rPr>
        <w:t xml:space="preserve"> </w:t>
      </w:r>
      <w:r w:rsidRPr="004D1536">
        <w:rPr>
          <w:rFonts w:ascii="Century Gothic" w:hAnsi="Century Gothic"/>
          <w:bCs/>
          <w:color w:val="000000" w:themeColor="text1"/>
          <w:szCs w:val="20"/>
        </w:rPr>
        <w:t>w terminie 5 Dni Roboczych od daty zażądania informacji przez Zleceniodawcę;</w:t>
      </w:r>
    </w:p>
    <w:p w14:paraId="42DEE110" w14:textId="7484C8A7" w:rsidR="00156FB5" w:rsidRPr="004D1536" w:rsidRDefault="00156FB5" w:rsidP="004D1536">
      <w:pPr>
        <w:pStyle w:val="Akapitzlist"/>
        <w:numPr>
          <w:ilvl w:val="2"/>
          <w:numId w:val="33"/>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 xml:space="preserve">Zleceniobiorca prowadzi rejestr żądań osób, których dane dotyczą, zamierzających skorzystać </w:t>
      </w:r>
      <w:r w:rsidRPr="004D1536">
        <w:rPr>
          <w:rFonts w:ascii="Century Gothic" w:hAnsi="Century Gothic"/>
          <w:bCs/>
          <w:color w:val="000000" w:themeColor="text1"/>
          <w:szCs w:val="20"/>
        </w:rPr>
        <w:br/>
        <w:t>z przysługujących im uprawnień w zakresie przetwarzania danych osobowych zgodnie z</w:t>
      </w:r>
      <w:r w:rsidR="004D1536">
        <w:rPr>
          <w:rFonts w:ascii="Century Gothic" w:hAnsi="Century Gothic"/>
          <w:bCs/>
          <w:color w:val="000000" w:themeColor="text1"/>
          <w:szCs w:val="20"/>
        </w:rPr>
        <w:t> </w:t>
      </w:r>
      <w:r w:rsidRPr="004D1536">
        <w:rPr>
          <w:rFonts w:ascii="Century Gothic" w:hAnsi="Century Gothic"/>
          <w:bCs/>
          <w:color w:val="000000" w:themeColor="text1"/>
          <w:szCs w:val="20"/>
        </w:rPr>
        <w:t xml:space="preserve">Umową główną, w odniesieniu do żądań, które zostały skierowane bezpośrednio do Zleceniobiorcy. Rejestr ten udostępnia Zleceniodawcy na jego żądanie, w terminie 48 godzin od jego zgłoszenia; </w:t>
      </w:r>
    </w:p>
    <w:p w14:paraId="7B6CEFFD" w14:textId="77777777" w:rsidR="00156FB5" w:rsidRPr="004D1536" w:rsidRDefault="00156FB5" w:rsidP="004D1536">
      <w:pPr>
        <w:pStyle w:val="Akapitzlist"/>
        <w:numPr>
          <w:ilvl w:val="2"/>
          <w:numId w:val="33"/>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 xml:space="preserve">Zleceniobiorca nie udziela osobom, których dane dotyczą, odpowiedzi na złożone przez nie wnioski, </w:t>
      </w:r>
      <w:r w:rsidRPr="004D1536">
        <w:rPr>
          <w:rFonts w:ascii="Century Gothic" w:hAnsi="Century Gothic"/>
          <w:bCs/>
          <w:color w:val="000000" w:themeColor="text1"/>
          <w:szCs w:val="20"/>
        </w:rPr>
        <w:br/>
        <w:t xml:space="preserve">z wyjątkiem przypadków, gdy otrzyma w tym zakresie wyraźne polecenie Zleceniodawcy. </w:t>
      </w:r>
    </w:p>
    <w:bookmarkEnd w:id="10"/>
    <w:p w14:paraId="1D3FB134" w14:textId="2512A847" w:rsidR="00156FB5" w:rsidRPr="004D1536" w:rsidRDefault="00156FB5" w:rsidP="004D1536">
      <w:pPr>
        <w:numPr>
          <w:ilvl w:val="0"/>
          <w:numId w:val="43"/>
        </w:numPr>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Zleceniobiorca pomaga Zleceniodawcy wywiązać się z obowiązków określonych w art. 32–36 RODO, w tym w szczególności:</w:t>
      </w:r>
    </w:p>
    <w:p w14:paraId="2F7DC7C5" w14:textId="77777777" w:rsidR="00156FB5" w:rsidRPr="004D1536" w:rsidRDefault="00156FB5" w:rsidP="004D1536">
      <w:pPr>
        <w:pStyle w:val="Akapitzlist"/>
        <w:numPr>
          <w:ilvl w:val="0"/>
          <w:numId w:val="49"/>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w zakresie informowania o naruszeniach ochrony danych osobowych zgodnie z § 5 ust. 1 Umowy;</w:t>
      </w:r>
    </w:p>
    <w:p w14:paraId="0765AD08" w14:textId="77777777" w:rsidR="00156FB5" w:rsidRPr="004D1536" w:rsidRDefault="00156FB5" w:rsidP="004D1536">
      <w:pPr>
        <w:pStyle w:val="Akapitzlist"/>
        <w:numPr>
          <w:ilvl w:val="0"/>
          <w:numId w:val="49"/>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 xml:space="preserve">w zakresie stosowania adekwatnych środków technicznych i organizacyjnych, stosownie do zidentyfikowanych </w:t>
      </w:r>
      <w:proofErr w:type="spellStart"/>
      <w:r w:rsidRPr="004D1536">
        <w:rPr>
          <w:rFonts w:ascii="Century Gothic" w:hAnsi="Century Gothic"/>
          <w:bCs/>
          <w:color w:val="000000" w:themeColor="text1"/>
          <w:szCs w:val="20"/>
        </w:rPr>
        <w:t>ryzyk</w:t>
      </w:r>
      <w:proofErr w:type="spellEnd"/>
      <w:r w:rsidRPr="004D1536">
        <w:rPr>
          <w:rFonts w:ascii="Century Gothic" w:hAnsi="Century Gothic"/>
          <w:bCs/>
          <w:color w:val="000000" w:themeColor="text1"/>
          <w:szCs w:val="20"/>
        </w:rPr>
        <w:t xml:space="preserve"> związanych z przetwarzanymi danymi osobowymi, zgodnie z ust 6 i 7 niniejszego paragrafu;</w:t>
      </w:r>
    </w:p>
    <w:p w14:paraId="62ABC4ED" w14:textId="0A00B602" w:rsidR="00156FB5" w:rsidRPr="004D1536" w:rsidRDefault="00156FB5" w:rsidP="004D1536">
      <w:pPr>
        <w:pStyle w:val="Akapitzlist"/>
        <w:numPr>
          <w:ilvl w:val="0"/>
          <w:numId w:val="49"/>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 xml:space="preserve">w zakresie dokonywania przez Zleceniodawcę oceny skutków dla ochrony danych oraz konsultacji z organem nadzorczym w związku z dokonywaną oceną. </w:t>
      </w:r>
    </w:p>
    <w:p w14:paraId="72AE9AB3" w14:textId="77777777" w:rsidR="00156FB5" w:rsidRPr="004D1536" w:rsidRDefault="00156FB5" w:rsidP="004D1536">
      <w:pPr>
        <w:pStyle w:val="Akapitzlist"/>
        <w:numPr>
          <w:ilvl w:val="0"/>
          <w:numId w:val="43"/>
        </w:numPr>
        <w:spacing w:before="120" w:after="0" w:line="276" w:lineRule="auto"/>
        <w:contextualSpacing w:val="0"/>
        <w:rPr>
          <w:rFonts w:ascii="Century Gothic" w:hAnsi="Century Gothic"/>
          <w:bCs/>
          <w:color w:val="000000" w:themeColor="text1"/>
          <w:szCs w:val="20"/>
        </w:rPr>
      </w:pPr>
      <w:r w:rsidRPr="004D1536">
        <w:rPr>
          <w:rFonts w:ascii="Century Gothic" w:hAnsi="Century Gothic"/>
          <w:bCs/>
          <w:color w:val="000000" w:themeColor="text1"/>
          <w:szCs w:val="20"/>
        </w:rPr>
        <w:t>Zleceniobiorca prowadzi rejestr kategorii czynności przetwarzania, zgodnie z art. 30 pkt 2 RODO, zawierający:</w:t>
      </w:r>
    </w:p>
    <w:p w14:paraId="2F71C6BB" w14:textId="77777777" w:rsidR="00156FB5" w:rsidRPr="004D1536" w:rsidRDefault="00156FB5" w:rsidP="004D1536">
      <w:pPr>
        <w:pStyle w:val="Akapitzlist"/>
        <w:numPr>
          <w:ilvl w:val="0"/>
          <w:numId w:val="39"/>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shd w:val="clear" w:color="auto" w:fill="FFFFFF"/>
        </w:rPr>
        <w:t>imię i nazwisko lub nazwę oraz dane kontaktowe Zleceniobiorcy i dalszych podmiotów przetwarzających oraz każdego administratora, w imieniu którego działa Zleceniobiorca, a gdy ma to zastosowanie – przedstawiciela administratora lub podmiotu przetwarzającego oraz inspektora ochrony danych;</w:t>
      </w:r>
    </w:p>
    <w:p w14:paraId="3AE1B798" w14:textId="77777777" w:rsidR="00156FB5" w:rsidRPr="004D1536" w:rsidRDefault="00156FB5" w:rsidP="004D1536">
      <w:pPr>
        <w:pStyle w:val="Akapitzlist"/>
        <w:numPr>
          <w:ilvl w:val="0"/>
          <w:numId w:val="39"/>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shd w:val="clear" w:color="auto" w:fill="FFFFFF"/>
        </w:rPr>
        <w:t>kategorie przetwarzań dokonywanych w imieniu Zleceniodawcy;</w:t>
      </w:r>
    </w:p>
    <w:p w14:paraId="004D1CE3" w14:textId="77777777" w:rsidR="00156FB5" w:rsidRPr="004D1536" w:rsidRDefault="00156FB5" w:rsidP="004D1536">
      <w:pPr>
        <w:pStyle w:val="Akapitzlist"/>
        <w:numPr>
          <w:ilvl w:val="0"/>
          <w:numId w:val="39"/>
        </w:numPr>
        <w:spacing w:before="120" w:after="0" w:line="276" w:lineRule="auto"/>
        <w:contextualSpacing w:val="0"/>
        <w:rPr>
          <w:rFonts w:ascii="Century Gothic" w:hAnsi="Century Gothic"/>
          <w:color w:val="000000" w:themeColor="text1"/>
          <w:szCs w:val="20"/>
          <w:shd w:val="clear" w:color="auto" w:fill="FFFFFF"/>
        </w:rPr>
      </w:pPr>
      <w:r w:rsidRPr="004D1536">
        <w:rPr>
          <w:rFonts w:ascii="Century Gothic" w:hAnsi="Century Gothic"/>
          <w:color w:val="000000" w:themeColor="text1"/>
          <w:szCs w:val="20"/>
          <w:shd w:val="clear" w:color="auto" w:fill="FFFFFF"/>
        </w:rPr>
        <w:t>gdy ma to zastosowanie – informację o przekazaniu danych osobowych do państwa trzeciego lub organizacji międzynarodowej, w tym nazwie tego państwa trzeciego lub organizacji międzynarodowej, a w przypadku przekazań, o których mowa w art. 49 ust. 1 akapit drugi RODO, dokumentację odpowiednich zabezpieczeń;</w:t>
      </w:r>
    </w:p>
    <w:p w14:paraId="2959DBB3" w14:textId="77777777" w:rsidR="00156FB5" w:rsidRPr="004D1536" w:rsidRDefault="00156FB5" w:rsidP="004D1536">
      <w:pPr>
        <w:pStyle w:val="Akapitzlist"/>
        <w:numPr>
          <w:ilvl w:val="0"/>
          <w:numId w:val="39"/>
        </w:numPr>
        <w:spacing w:before="120" w:after="0" w:line="276" w:lineRule="auto"/>
        <w:contextualSpacing w:val="0"/>
        <w:rPr>
          <w:rFonts w:ascii="Century Gothic" w:hAnsi="Century Gothic"/>
          <w:bCs/>
          <w:color w:val="000000" w:themeColor="text1"/>
          <w:szCs w:val="20"/>
        </w:rPr>
      </w:pPr>
      <w:r w:rsidRPr="004D1536">
        <w:rPr>
          <w:rFonts w:ascii="Century Gothic" w:hAnsi="Century Gothic"/>
          <w:color w:val="000000" w:themeColor="text1"/>
          <w:szCs w:val="20"/>
          <w:shd w:val="clear" w:color="auto" w:fill="FFFFFF"/>
        </w:rPr>
        <w:t xml:space="preserve">jeżeli jest to możliwe, ogólny opis technicznych i organizacyjnych środków bezpieczeństwa, o których mowa w art. 32 ust. 1 RODO. </w:t>
      </w:r>
    </w:p>
    <w:p w14:paraId="774E3472" w14:textId="7CA0A59E" w:rsidR="00156FB5" w:rsidRPr="004D1536" w:rsidRDefault="00156FB5" w:rsidP="004D1536">
      <w:pPr>
        <w:numPr>
          <w:ilvl w:val="0"/>
          <w:numId w:val="43"/>
        </w:numPr>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Zleceniobiorca udostępnia rejestr, o którym mowa powyżej, na żądanie organu nadzorczego i</w:t>
      </w:r>
      <w:r w:rsidR="004D1536">
        <w:rPr>
          <w:rFonts w:ascii="Century Gothic" w:hAnsi="Century Gothic"/>
          <w:bCs/>
          <w:color w:val="000000" w:themeColor="text1"/>
          <w:szCs w:val="20"/>
        </w:rPr>
        <w:t> </w:t>
      </w:r>
      <w:r w:rsidRPr="004D1536">
        <w:rPr>
          <w:rFonts w:ascii="Century Gothic" w:hAnsi="Century Gothic"/>
          <w:bCs/>
          <w:color w:val="000000" w:themeColor="text1"/>
          <w:szCs w:val="20"/>
        </w:rPr>
        <w:t>współpracuje</w:t>
      </w:r>
      <w:r w:rsidR="004D1536">
        <w:rPr>
          <w:rFonts w:ascii="Century Gothic" w:hAnsi="Century Gothic"/>
          <w:bCs/>
          <w:color w:val="000000" w:themeColor="text1"/>
          <w:szCs w:val="20"/>
        </w:rPr>
        <w:t xml:space="preserve"> </w:t>
      </w:r>
      <w:r w:rsidRPr="004D1536">
        <w:rPr>
          <w:rFonts w:ascii="Century Gothic" w:hAnsi="Century Gothic"/>
          <w:bCs/>
          <w:color w:val="000000" w:themeColor="text1"/>
          <w:szCs w:val="20"/>
        </w:rPr>
        <w:t>z organem nadzorczym w ramach wykonywania przez niego swoich zadań.</w:t>
      </w:r>
    </w:p>
    <w:p w14:paraId="0E3F0083" w14:textId="77777777" w:rsidR="00156FB5" w:rsidRPr="004D1536" w:rsidRDefault="00156FB5" w:rsidP="004D1536">
      <w:pPr>
        <w:numPr>
          <w:ilvl w:val="0"/>
          <w:numId w:val="43"/>
        </w:numPr>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Wszelkie ustalenia dotyczące przetwarzania danych osobowych, odbiegające od ustaleń zawartych w niniejszej Umowie, powinny być uzgadniane pomiędzy Stronami w formie pisemnej pod rygorem bezskuteczności.</w:t>
      </w:r>
    </w:p>
    <w:p w14:paraId="22036840" w14:textId="23312F00" w:rsidR="00156FB5" w:rsidRPr="004D1536" w:rsidRDefault="00156FB5" w:rsidP="004D1536">
      <w:pPr>
        <w:numPr>
          <w:ilvl w:val="0"/>
          <w:numId w:val="43"/>
        </w:numPr>
        <w:spacing w:before="120" w:after="0" w:line="276" w:lineRule="auto"/>
        <w:rPr>
          <w:rFonts w:ascii="Century Gothic" w:hAnsi="Century Gothic"/>
          <w:bCs/>
          <w:color w:val="000000" w:themeColor="text1"/>
          <w:szCs w:val="20"/>
        </w:rPr>
      </w:pPr>
      <w:bookmarkStart w:id="11" w:name="_Ref507501848"/>
      <w:r w:rsidRPr="004D1536">
        <w:rPr>
          <w:rFonts w:ascii="Century Gothic" w:hAnsi="Century Gothic"/>
          <w:bCs/>
          <w:color w:val="000000" w:themeColor="text1"/>
          <w:szCs w:val="20"/>
        </w:rPr>
        <w:t xml:space="preserve">Zleceniobiorca, po zakończeniu świadczenia usług związanych z przetwarzaniem danych osobowych, w zależności od decyzji Zleceniodawcy, usuwa lub zwraca w terminie 3 Dni Roboczych wszelkie dane osobowe oraz usuwa wszelkie ich istniejące kopie, </w:t>
      </w:r>
      <w:r w:rsidRPr="004D1536">
        <w:rPr>
          <w:rFonts w:ascii="Century Gothic" w:hAnsi="Century Gothic"/>
          <w:color w:val="000000" w:themeColor="text1"/>
          <w:szCs w:val="20"/>
          <w:shd w:val="clear" w:color="auto" w:fill="FFFFFF"/>
        </w:rPr>
        <w:t>chyba że prawo Unii Europejskiej lub prawo państwa członkowskiego nakazują przechowywanie danych osobowych</w:t>
      </w:r>
      <w:r w:rsidRPr="004D1536">
        <w:rPr>
          <w:rFonts w:ascii="Century Gothic" w:hAnsi="Century Gothic"/>
          <w:bCs/>
          <w:color w:val="000000" w:themeColor="text1"/>
          <w:szCs w:val="20"/>
        </w:rPr>
        <w:t xml:space="preserve">. </w:t>
      </w:r>
      <w:r w:rsidRPr="004D1536">
        <w:rPr>
          <w:rFonts w:ascii="Century Gothic" w:hAnsi="Century Gothic"/>
          <w:szCs w:val="20"/>
        </w:rPr>
        <w:t>W przypadku ograniczenia zakresu powierzenia przetwarzania przez Zleceniodawcę, w trybie określonym w Umowie, postanowienia o rozwiązaniu Umowy stosuje się odpowiednio do danych, które wskutek ograniczenia zakresu nie mogą już być przetwarzane przez Zleceniobiorcę. Na żądanie Zleceniodawcy, Zleceniobiorca złoży oświadczenie potwierdzające wykonanie obowiązku, o którym mowa w niniejszym punkcie, w terminie 3 Dni Roboczych od dnia złożenia takiego żądania.</w:t>
      </w:r>
      <w:bookmarkEnd w:id="11"/>
      <w:r w:rsidRPr="004D1536">
        <w:rPr>
          <w:rFonts w:ascii="Century Gothic" w:hAnsi="Century Gothic"/>
          <w:szCs w:val="20"/>
        </w:rPr>
        <w:t xml:space="preserve"> </w:t>
      </w:r>
    </w:p>
    <w:p w14:paraId="77C31DBD" w14:textId="54C07E62" w:rsidR="00156FB5" w:rsidRPr="004D1536" w:rsidRDefault="00156FB5" w:rsidP="004D1536">
      <w:pPr>
        <w:numPr>
          <w:ilvl w:val="0"/>
          <w:numId w:val="43"/>
        </w:numPr>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Zwrot danych, o którym mowa w ust. </w:t>
      </w:r>
      <w:r w:rsidRPr="004D1536">
        <w:rPr>
          <w:rFonts w:ascii="Century Gothic" w:hAnsi="Century Gothic"/>
          <w:bCs/>
          <w:color w:val="000000" w:themeColor="text1"/>
          <w:szCs w:val="20"/>
        </w:rPr>
        <w:fldChar w:fldCharType="begin"/>
      </w:r>
      <w:r w:rsidRPr="004D1536">
        <w:rPr>
          <w:rFonts w:ascii="Century Gothic" w:hAnsi="Century Gothic"/>
          <w:bCs/>
          <w:color w:val="000000" w:themeColor="text1"/>
          <w:szCs w:val="20"/>
        </w:rPr>
        <w:instrText xml:space="preserve"> REF _Ref507501848 \r \h  \* MERGEFORMAT </w:instrText>
      </w:r>
      <w:r w:rsidRPr="004D1536">
        <w:rPr>
          <w:rFonts w:ascii="Century Gothic" w:hAnsi="Century Gothic"/>
          <w:bCs/>
          <w:color w:val="000000" w:themeColor="text1"/>
          <w:szCs w:val="20"/>
        </w:rPr>
      </w:r>
      <w:r w:rsidRPr="004D1536">
        <w:rPr>
          <w:rFonts w:ascii="Century Gothic" w:hAnsi="Century Gothic"/>
          <w:bCs/>
          <w:color w:val="000000" w:themeColor="text1"/>
          <w:szCs w:val="20"/>
        </w:rPr>
        <w:fldChar w:fldCharType="separate"/>
      </w:r>
      <w:r w:rsidR="0019604C">
        <w:rPr>
          <w:rFonts w:ascii="Century Gothic" w:hAnsi="Century Gothic"/>
          <w:bCs/>
          <w:color w:val="000000" w:themeColor="text1"/>
          <w:szCs w:val="20"/>
        </w:rPr>
        <w:t>13</w:t>
      </w:r>
      <w:r w:rsidRPr="004D1536">
        <w:rPr>
          <w:rFonts w:ascii="Century Gothic" w:hAnsi="Century Gothic"/>
          <w:bCs/>
          <w:color w:val="000000" w:themeColor="text1"/>
          <w:szCs w:val="20"/>
        </w:rPr>
        <w:fldChar w:fldCharType="end"/>
      </w:r>
      <w:r w:rsidRPr="004D1536">
        <w:rPr>
          <w:rFonts w:ascii="Century Gothic" w:hAnsi="Century Gothic"/>
          <w:bCs/>
          <w:color w:val="000000" w:themeColor="text1"/>
          <w:szCs w:val="20"/>
        </w:rPr>
        <w:t xml:space="preserve"> powyżej, odbywa się w trybie uzgodnionym przez Strony. Po zwróceniu danych Zleceniobiorca zobowiązuje się do niezwłocznego usunięcia danych osobowych objętych niniejszą Umową z własnych Systemów informatycznych oraz nośników, w sposób uniemożliwiający ich odczytanie i nakazanie powyższych czynności u osób lub podmiotów, którym dane zostały </w:t>
      </w:r>
      <w:proofErr w:type="spellStart"/>
      <w:r w:rsidRPr="004D1536">
        <w:rPr>
          <w:rFonts w:ascii="Century Gothic" w:hAnsi="Century Gothic"/>
          <w:bCs/>
          <w:color w:val="000000" w:themeColor="text1"/>
          <w:szCs w:val="20"/>
        </w:rPr>
        <w:t>podpowierzone</w:t>
      </w:r>
      <w:proofErr w:type="spellEnd"/>
      <w:r w:rsidRPr="004D1536">
        <w:rPr>
          <w:rFonts w:ascii="Century Gothic" w:hAnsi="Century Gothic"/>
          <w:bCs/>
          <w:color w:val="000000" w:themeColor="text1"/>
          <w:szCs w:val="20"/>
        </w:rPr>
        <w:t xml:space="preserve"> oraz poświadczenie powyższych czynności stosownym protokołem zniszczenia. Zleceniodawca ma prawo do kontroli czy obowiązek ten został prawidłowo wykonany przez Zleceniobiorcę.</w:t>
      </w:r>
    </w:p>
    <w:p w14:paraId="1358C83C" w14:textId="77777777" w:rsidR="00156FB5" w:rsidRPr="004D1536" w:rsidRDefault="00156FB5" w:rsidP="004D1536">
      <w:pPr>
        <w:numPr>
          <w:ilvl w:val="0"/>
          <w:numId w:val="43"/>
        </w:numPr>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W terminie zwrotu danych osobowych określonym powyżej, Zleceniobiorca obowiązany jest przekazać Zleceniodawcy wszystkie kopie zapasowe danych objętych Umową główną.</w:t>
      </w:r>
    </w:p>
    <w:p w14:paraId="1FC0D6EA" w14:textId="77777777" w:rsidR="00156FB5" w:rsidRPr="004D1536" w:rsidRDefault="00156FB5" w:rsidP="004D1536">
      <w:pPr>
        <w:spacing w:before="240"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 4</w:t>
      </w:r>
    </w:p>
    <w:p w14:paraId="440183AF" w14:textId="77777777" w:rsidR="00156FB5" w:rsidRPr="004D1536" w:rsidRDefault="00156FB5" w:rsidP="004D1536">
      <w:pPr>
        <w:spacing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Prawo audytu</w:t>
      </w:r>
    </w:p>
    <w:p w14:paraId="03442A7D" w14:textId="77777777" w:rsidR="00156FB5" w:rsidRPr="004D1536" w:rsidRDefault="00156FB5" w:rsidP="004D1536">
      <w:pPr>
        <w:numPr>
          <w:ilvl w:val="0"/>
          <w:numId w:val="44"/>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Zleceniobiorca współpracuje z instytucjami kontrolującymi i Zleceniodawcą na żądanie.</w:t>
      </w:r>
    </w:p>
    <w:p w14:paraId="691EAB44" w14:textId="77777777" w:rsidR="00156FB5" w:rsidRPr="004D1536" w:rsidRDefault="00156FB5" w:rsidP="004D1536">
      <w:pPr>
        <w:numPr>
          <w:ilvl w:val="0"/>
          <w:numId w:val="44"/>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Zleceniobiorca udostępnia Zleceniodawcy wszelkie informacje niezbędne do wykazania spełnienia obowiązków określonych w Umowie oraz RODO, w terminie 5 Dni Roboczych od dnia zgłoszenia przez Zleceniodawcę żądania w tym zakresie oraz umożliwia Zleceniodawcy lub audytorowi upoważnionemu przez Zleceniodawcę przeprowadzanie audytów, w tym inspekcji i przyczynia się do ich wykonania. W związku z tym obowiązkiem Zleceniobiorca niezwłocznie informuje Zleceniodawcę, jeżeli jego zdaniem wydane mu polecenie stanowi naruszenie RODO lub innych przepisów Unii lub państwa członkowskiego o ochronie danych.</w:t>
      </w:r>
    </w:p>
    <w:p w14:paraId="589D2FD6" w14:textId="77777777" w:rsidR="00156FB5" w:rsidRPr="004D1536" w:rsidRDefault="00156FB5" w:rsidP="004D1536">
      <w:pPr>
        <w:numPr>
          <w:ilvl w:val="0"/>
          <w:numId w:val="44"/>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Zleceniobiorcy przysługuje prawo kierowania zapytań do Zleceniodawcy w zakresie prawidłowości wykonania przez Zleceniobiorcę obowiązków dotyczących zabezpieczenia powierzonych mu na podstawie niniejszej Umowy danych osobowych. </w:t>
      </w:r>
    </w:p>
    <w:p w14:paraId="2141174F" w14:textId="77777777" w:rsidR="00156FB5" w:rsidRPr="004D1536" w:rsidRDefault="00156FB5" w:rsidP="004D1536">
      <w:pPr>
        <w:numPr>
          <w:ilvl w:val="0"/>
          <w:numId w:val="44"/>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Zleceniodawca ma prawo wglądu do sprawozdań ze sprawdzenia zgodności przetwarzania danych osobowych z przepisami o ochronie danych osobowych, opracowanych przez Zleceniobiorcę. </w:t>
      </w:r>
    </w:p>
    <w:p w14:paraId="5928011F" w14:textId="0A31769A" w:rsidR="00156FB5" w:rsidRPr="004D1536" w:rsidRDefault="00156FB5" w:rsidP="004D1536">
      <w:pPr>
        <w:numPr>
          <w:ilvl w:val="0"/>
          <w:numId w:val="44"/>
        </w:numPr>
        <w:tabs>
          <w:tab w:val="clear" w:pos="360"/>
        </w:tabs>
        <w:spacing w:before="120" w:after="0" w:line="276" w:lineRule="auto"/>
        <w:rPr>
          <w:rFonts w:ascii="Century Gothic" w:hAnsi="Century Gothic" w:cs="Calibri"/>
          <w:b/>
          <w:caps/>
          <w:szCs w:val="20"/>
        </w:rPr>
      </w:pPr>
      <w:r w:rsidRPr="004D1536">
        <w:rPr>
          <w:rFonts w:ascii="Century Gothic" w:hAnsi="Century Gothic"/>
          <w:szCs w:val="20"/>
        </w:rPr>
        <w:t>Zleceniodawca lub upoważniony przez niego audytor będzie realizować prawo audytu w godzinach 8.00 – 18.00 i po uprzednim pisemnym powiadomieniu Zleceniobiorcy z wyprzedzeniem co najmniej 3 Dni Roboczych przed planowanym terminem kontroli. W przypadku wystąpienia incydentu lub innego zdarzenia, które może świadczyć o naruszeniu przestrzegania przepisów ochrony danych osobowych a także w przypadku uzasadnionego podejrzenia, że przetwarzanie danych osobowych przez Zleceniobiorcę rodzi ryzyko naruszenia praw lub wolności osób, których dane dotyczą, Zleceniodawca lub jego upoważniony audytor będzie realizować prawo audytu niezwłocznie. Zleceniobiorca ma obowiązek zapewnić Zleceniodawcy lub wskazanemu przez niego audytorowi dostęp do pomieszczeń i dokumentów obejmujących dane osobowe oraz informacje</w:t>
      </w:r>
      <w:r w:rsidR="004D1536">
        <w:rPr>
          <w:rFonts w:ascii="Century Gothic" w:hAnsi="Century Gothic"/>
          <w:szCs w:val="20"/>
        </w:rPr>
        <w:t xml:space="preserve"> </w:t>
      </w:r>
      <w:r w:rsidRPr="004D1536">
        <w:rPr>
          <w:rFonts w:ascii="Century Gothic" w:hAnsi="Century Gothic"/>
          <w:szCs w:val="20"/>
        </w:rPr>
        <w:t>o sposobie przetwarzania danych osobowych, infrastruktury teleinformatycznej oraz systemów IT, a także do osób mających wiedzę na temat procesów przetwarzania danych osobowych realizowanych przez Zleceniobiorcę. Zleceniodawca będzie prowadzić audyt z poszanowaniem tajemnic przedsiębiorstwa</w:t>
      </w:r>
      <w:r w:rsidRPr="004D1536">
        <w:rPr>
          <w:rFonts w:ascii="Century Gothic" w:hAnsi="Century Gothic" w:cs="Calibri"/>
          <w:szCs w:val="20"/>
        </w:rPr>
        <w:t xml:space="preserve"> Zleceniobiorcy. </w:t>
      </w:r>
    </w:p>
    <w:p w14:paraId="6EBFF0C7" w14:textId="77777777" w:rsidR="00156FB5" w:rsidRPr="004D1536" w:rsidRDefault="00156FB5" w:rsidP="004D1536">
      <w:pPr>
        <w:numPr>
          <w:ilvl w:val="0"/>
          <w:numId w:val="44"/>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Po przeprowadzeniu audytu, Zleceniodawca może przekazać Zleceniobiorcy w formie pisemnej zalecenia pokontrolne. Zleceniobiorca zobowiązany będzie do ich wdrożenia w terminie określonym przez Zleceniodawcę, nie krótszym niż 10 Dni Roboczych. W przypadku, gdyby wdrożenie tych zaleceń wiązało się z dodatkowymi kosztami, Strony uzgodnią sposób ich ponoszenia. </w:t>
      </w:r>
    </w:p>
    <w:p w14:paraId="5484FF6C" w14:textId="77777777" w:rsidR="00156FB5" w:rsidRPr="004D1536" w:rsidRDefault="00156FB5" w:rsidP="004D1536">
      <w:pPr>
        <w:numPr>
          <w:ilvl w:val="0"/>
          <w:numId w:val="44"/>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Koszty audytu ponosi każda ze Stron we własnym zakresie. </w:t>
      </w:r>
    </w:p>
    <w:p w14:paraId="0D47B944" w14:textId="77777777" w:rsidR="00156FB5" w:rsidRPr="004D1536" w:rsidRDefault="00156FB5" w:rsidP="004D1536">
      <w:pPr>
        <w:numPr>
          <w:ilvl w:val="0"/>
          <w:numId w:val="44"/>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Zleceniobiorca zobowiązany jest zapewnić w umowie z dalszym podmiotem przetwarzającym możliwość przeprowadzania przez Zleceniodawcę audytu przetwarzania danych osobowych przez ten dalszy podmiot przetwarzający na zasadach określonych w niniejszym paragrafie 4.</w:t>
      </w:r>
    </w:p>
    <w:p w14:paraId="3EBA7B8D" w14:textId="77777777" w:rsidR="00156FB5" w:rsidRPr="004D1536" w:rsidRDefault="00156FB5" w:rsidP="004D1536">
      <w:pPr>
        <w:spacing w:before="240"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 5</w:t>
      </w:r>
    </w:p>
    <w:p w14:paraId="132293A9" w14:textId="77777777" w:rsidR="00156FB5" w:rsidRPr="004D1536" w:rsidRDefault="00156FB5" w:rsidP="004D1536">
      <w:pPr>
        <w:spacing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Odpowiedzialność</w:t>
      </w:r>
    </w:p>
    <w:p w14:paraId="594C3620" w14:textId="77777777" w:rsidR="00156FB5" w:rsidRPr="004D1536" w:rsidRDefault="00156FB5" w:rsidP="004D1536">
      <w:pPr>
        <w:numPr>
          <w:ilvl w:val="0"/>
          <w:numId w:val="45"/>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Zleceniobiorca po stwierdzeniu naruszenia ochrony danych osobowych bez zbędnej zwłoki, jednak nie później niż w ciągu 12 godzin od momentu uzyskania informacji o wystąpieniu zdarzenia, zgłasza je Zleceniodawcy. W zgłoszeniu tym ujmuje:</w:t>
      </w:r>
    </w:p>
    <w:p w14:paraId="5BC56149" w14:textId="77777777" w:rsidR="00156FB5" w:rsidRPr="004D1536" w:rsidRDefault="00156FB5" w:rsidP="004D1536">
      <w:pPr>
        <w:pStyle w:val="Akapitzlist"/>
        <w:numPr>
          <w:ilvl w:val="0"/>
          <w:numId w:val="38"/>
        </w:numPr>
        <w:spacing w:before="120" w:after="0" w:line="276" w:lineRule="auto"/>
        <w:contextualSpacing w:val="0"/>
        <w:rPr>
          <w:rFonts w:ascii="Century Gothic" w:hAnsi="Century Gothic"/>
          <w:color w:val="000000" w:themeColor="text1"/>
          <w:szCs w:val="20"/>
          <w:shd w:val="clear" w:color="auto" w:fill="FFFFFF"/>
        </w:rPr>
      </w:pPr>
      <w:r w:rsidRPr="004D1536">
        <w:rPr>
          <w:rFonts w:ascii="Century Gothic" w:hAnsi="Century Gothic"/>
          <w:color w:val="000000" w:themeColor="text1"/>
          <w:szCs w:val="20"/>
          <w:shd w:val="clear" w:color="auto" w:fill="FFFFFF"/>
        </w:rPr>
        <w:t>charakter naruszenia ochrony danych osobowych, w tym w miarę możliwości wskazuje kategorie i przybliżoną liczbę osób, których dane dotyczą, oraz kategorie i przybliżoną liczbę wpisów danych osobowych, których dotyczy naruszenie;</w:t>
      </w:r>
    </w:p>
    <w:p w14:paraId="3E320A6E" w14:textId="77777777" w:rsidR="00156FB5" w:rsidRPr="004D1536" w:rsidRDefault="00156FB5" w:rsidP="004D1536">
      <w:pPr>
        <w:pStyle w:val="Akapitzlist"/>
        <w:numPr>
          <w:ilvl w:val="0"/>
          <w:numId w:val="38"/>
        </w:numPr>
        <w:spacing w:before="120" w:after="0" w:line="276" w:lineRule="auto"/>
        <w:contextualSpacing w:val="0"/>
        <w:rPr>
          <w:rFonts w:ascii="Century Gothic" w:hAnsi="Century Gothic"/>
          <w:color w:val="000000" w:themeColor="text1"/>
          <w:szCs w:val="20"/>
          <w:shd w:val="clear" w:color="auto" w:fill="FFFFFF"/>
        </w:rPr>
      </w:pPr>
      <w:r w:rsidRPr="004D1536">
        <w:rPr>
          <w:rFonts w:ascii="Century Gothic" w:hAnsi="Century Gothic"/>
          <w:color w:val="000000" w:themeColor="text1"/>
          <w:szCs w:val="20"/>
          <w:shd w:val="clear" w:color="auto" w:fill="FFFFFF"/>
        </w:rPr>
        <w:t>imię i nazwisko oraz dane kontaktowe inspektora ochrony danych lub oznaczenie innego punktu kontaktowego, od którego można uzyskać więcej informacji;</w:t>
      </w:r>
    </w:p>
    <w:p w14:paraId="20C700CB" w14:textId="77777777" w:rsidR="00156FB5" w:rsidRPr="004D1536" w:rsidRDefault="00156FB5" w:rsidP="004D1536">
      <w:pPr>
        <w:pStyle w:val="Akapitzlist"/>
        <w:numPr>
          <w:ilvl w:val="0"/>
          <w:numId w:val="38"/>
        </w:numPr>
        <w:spacing w:before="120" w:after="0" w:line="276" w:lineRule="auto"/>
        <w:contextualSpacing w:val="0"/>
        <w:rPr>
          <w:rFonts w:ascii="Century Gothic" w:hAnsi="Century Gothic"/>
          <w:color w:val="000000" w:themeColor="text1"/>
          <w:szCs w:val="20"/>
          <w:shd w:val="clear" w:color="auto" w:fill="FFFFFF"/>
        </w:rPr>
      </w:pPr>
      <w:r w:rsidRPr="004D1536">
        <w:rPr>
          <w:rFonts w:ascii="Century Gothic" w:hAnsi="Century Gothic"/>
          <w:color w:val="000000" w:themeColor="text1"/>
          <w:szCs w:val="20"/>
          <w:shd w:val="clear" w:color="auto" w:fill="FFFFFF"/>
        </w:rPr>
        <w:t>możliwe konsekwencje naruszenia ochrony danych osobowych;</w:t>
      </w:r>
    </w:p>
    <w:p w14:paraId="0D7635A1" w14:textId="77777777" w:rsidR="00156FB5" w:rsidRPr="004D1536" w:rsidRDefault="00156FB5" w:rsidP="004D1536">
      <w:pPr>
        <w:pStyle w:val="Akapitzlist"/>
        <w:numPr>
          <w:ilvl w:val="0"/>
          <w:numId w:val="38"/>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shd w:val="clear" w:color="auto" w:fill="FFFFFF"/>
        </w:rPr>
        <w:t>środki zastosowane lub proponowane w celu zaradzenia naruszeniu ochrony danych osobowych, w tym w stosownych przypadkach środki w celu zminimalizowania jego ewentualnych negatywnych skutków.</w:t>
      </w:r>
    </w:p>
    <w:p w14:paraId="0AF418B7" w14:textId="77777777" w:rsidR="00156FB5" w:rsidRPr="004D1536" w:rsidRDefault="00156FB5" w:rsidP="004D1536">
      <w:pPr>
        <w:spacing w:before="120" w:after="0" w:line="276" w:lineRule="auto"/>
        <w:ind w:left="284"/>
        <w:rPr>
          <w:rFonts w:ascii="Century Gothic" w:hAnsi="Century Gothic"/>
          <w:color w:val="000000" w:themeColor="text1"/>
          <w:szCs w:val="20"/>
          <w:shd w:val="clear" w:color="auto" w:fill="FFFFFF"/>
        </w:rPr>
      </w:pPr>
      <w:r w:rsidRPr="004D1536">
        <w:rPr>
          <w:rFonts w:ascii="Century Gothic" w:hAnsi="Century Gothic"/>
          <w:color w:val="000000" w:themeColor="text1"/>
          <w:szCs w:val="20"/>
          <w:shd w:val="clear" w:color="auto" w:fill="FFFFFF"/>
        </w:rPr>
        <w:t xml:space="preserve">Jeżeli – i w zakresie, w jakim – informacji nie da się udzielić w tym samym czasie, Zleceniobiorca może ich udzielać sukcesywnie, bez zbędnej zwłoki. W terminie do wyjaśnienia naruszenia ochrony danych osobowych Zleceniobiorca zabezpiecza współpracę i bieżące informowanie Zleceniodawcy bez przerwy. </w:t>
      </w:r>
    </w:p>
    <w:p w14:paraId="5164D2EF" w14:textId="77777777" w:rsidR="00156FB5" w:rsidRPr="004D1536" w:rsidRDefault="00156FB5" w:rsidP="004D1536">
      <w:pPr>
        <w:numPr>
          <w:ilvl w:val="0"/>
          <w:numId w:val="45"/>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Zleceniobiorca zobowiązany jest do wdrożenia i stosowania procedur służących wykrywaniu naruszeń ochrony danych osobowych oraz wdrażaniu właściwych środków naprawczych. </w:t>
      </w:r>
    </w:p>
    <w:p w14:paraId="23FD0C58" w14:textId="77777777" w:rsidR="00156FB5" w:rsidRPr="004D1536" w:rsidRDefault="00156FB5" w:rsidP="004D1536">
      <w:pPr>
        <w:numPr>
          <w:ilvl w:val="0"/>
          <w:numId w:val="45"/>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 xml:space="preserve">Zleceniobiorca  zobowiązuje się do informowania Zleceniodawcy, niezwłocznie od chwili powzięcia informacji, lecz nie później niż w terminie 3 Dni Roboczych, o jakimkolwiek postępowaniu, w szczególności administracyjnym lub sądowym, dotyczącym przetwarzanych w związku z niniejszą Umową, danych osobowych. Zleceniobiorca informuje również Zleceniodawcę o jakiejkolwiek decyzji administracyjnej lub orzeczeniu dotyczącym przetwarzania danych, skierowanej do Zleceniobiorcy, a także o wszelkich planowanych, o ile Zleceniobiorcy są wiadome lub realizowanych kontrolach i inspekcjach dotyczących przetwarzania danych osobowych u Zleceniobiorcy. </w:t>
      </w:r>
    </w:p>
    <w:p w14:paraId="3DCF4690" w14:textId="77777777" w:rsidR="00156FB5" w:rsidRPr="004D1536" w:rsidRDefault="00156FB5" w:rsidP="004D1536">
      <w:pPr>
        <w:numPr>
          <w:ilvl w:val="0"/>
          <w:numId w:val="45"/>
        </w:numPr>
        <w:tabs>
          <w:tab w:val="clear" w:pos="360"/>
        </w:tabs>
        <w:spacing w:before="120" w:after="0" w:line="276" w:lineRule="auto"/>
        <w:rPr>
          <w:rFonts w:ascii="Century Gothic" w:hAnsi="Century Gothic"/>
          <w:bCs/>
          <w:color w:val="000000" w:themeColor="text1"/>
          <w:szCs w:val="20"/>
        </w:rPr>
      </w:pPr>
      <w:r w:rsidRPr="004D1536">
        <w:rPr>
          <w:rFonts w:ascii="Century Gothic" w:hAnsi="Century Gothic"/>
          <w:bCs/>
          <w:color w:val="000000" w:themeColor="text1"/>
          <w:szCs w:val="20"/>
        </w:rPr>
        <w:t>W przypadku, gdy Zleceniodawca zamierza uczestniczyć w postępowaniach, kontrolach i inspekcjach, o których mowa powyżej, Zleceniobiorca  zobowiązany jest umożliwić uczestnictwo w takich działaniach.</w:t>
      </w:r>
    </w:p>
    <w:p w14:paraId="53D2DDCD" w14:textId="77777777" w:rsidR="00156FB5" w:rsidRPr="004D1536" w:rsidRDefault="00156FB5" w:rsidP="004D1536">
      <w:pPr>
        <w:pStyle w:val="Akapitzlist"/>
        <w:numPr>
          <w:ilvl w:val="0"/>
          <w:numId w:val="45"/>
        </w:numPr>
        <w:spacing w:before="120" w:after="0" w:line="276" w:lineRule="auto"/>
        <w:contextualSpacing w:val="0"/>
        <w:rPr>
          <w:rFonts w:ascii="Century Gothic" w:hAnsi="Century Gothic"/>
          <w:bCs/>
          <w:color w:val="000000" w:themeColor="text1"/>
          <w:szCs w:val="20"/>
        </w:rPr>
      </w:pPr>
      <w:r w:rsidRPr="004D1536">
        <w:rPr>
          <w:rFonts w:ascii="Century Gothic" w:hAnsi="Century Gothic"/>
          <w:szCs w:val="20"/>
        </w:rPr>
        <w:t xml:space="preserve">Jakiekolwiek ograniczenia odpowiedzialności Zleceniobiorcy, przewidziane w Umowie głównej, nie mają zastosowania do naruszenia Umowy. W szczególności jakiekolwiek ograniczenia odpowiedzialności nie dotyczą przypadków, w których Zleceniodawca zostanie zobowiązany prawomocną decyzją lub prawomocnym wyrokiem właściwego sądu do zapłaty kary pieniężnej, odszkodowania, zadośćuczynienia lub jakiejkolwiek innej kwoty z tytułu naruszenia przepisów dotyczących ochrony danych osobowych lub w związku ze szkodą lub krzywdą wyrządzoną w związku z naruszeniem przepisów dotyczących ochrony danych osobowych, jeśli takie naruszenie lub szkoda (krzywda) wynikać będą z naruszenia przez Zleceniobiorcę postanowień Umowy. </w:t>
      </w:r>
      <w:bookmarkStart w:id="12" w:name="_Hlk502935323"/>
      <w:r w:rsidRPr="004D1536">
        <w:rPr>
          <w:rFonts w:ascii="Century Gothic" w:hAnsi="Century Gothic"/>
          <w:szCs w:val="20"/>
        </w:rPr>
        <w:t>W takim przypadku Zleceniobiorca odpowiada względem Zleceniodawcy w pełnej wysokości i zobowiązany jest zwrócić Zleceniodawcy wszelkie koszty, wynikłe z tego dla Zleceniodawcy, w tym w szczególności zwrócić kwotę wypłaconego odszkodowania, zadośćuczynienia lub kary pieniężnej</w:t>
      </w:r>
      <w:bookmarkEnd w:id="12"/>
      <w:r w:rsidRPr="004D1536">
        <w:rPr>
          <w:rFonts w:ascii="Century Gothic" w:hAnsi="Century Gothic"/>
          <w:szCs w:val="20"/>
        </w:rPr>
        <w:t>.</w:t>
      </w:r>
    </w:p>
    <w:p w14:paraId="51124C17" w14:textId="77777777" w:rsidR="00156FB5" w:rsidRPr="004D1536" w:rsidRDefault="00156FB5" w:rsidP="004D1536">
      <w:pPr>
        <w:spacing w:before="120" w:after="0" w:line="276" w:lineRule="auto"/>
        <w:ind w:left="284"/>
        <w:rPr>
          <w:rFonts w:ascii="Century Gothic" w:hAnsi="Century Gothic"/>
          <w:b/>
          <w:bCs/>
          <w:i/>
          <w:color w:val="000000" w:themeColor="text1"/>
          <w:szCs w:val="20"/>
        </w:rPr>
      </w:pPr>
      <w:r w:rsidRPr="004D1536">
        <w:rPr>
          <w:rFonts w:ascii="Century Gothic" w:hAnsi="Century Gothic"/>
          <w:b/>
          <w:bCs/>
          <w:i/>
          <w:color w:val="000000" w:themeColor="text1"/>
          <w:szCs w:val="20"/>
        </w:rPr>
        <w:t>Wariant A:</w:t>
      </w:r>
    </w:p>
    <w:p w14:paraId="45FDE4D3" w14:textId="77777777" w:rsidR="00156FB5" w:rsidRPr="004D1536" w:rsidRDefault="00156FB5" w:rsidP="004D1536">
      <w:pPr>
        <w:pStyle w:val="Akapitzlist"/>
        <w:numPr>
          <w:ilvl w:val="0"/>
          <w:numId w:val="45"/>
        </w:numPr>
        <w:spacing w:before="120" w:after="0" w:line="276" w:lineRule="auto"/>
        <w:contextualSpacing w:val="0"/>
        <w:rPr>
          <w:rFonts w:ascii="Century Gothic" w:hAnsi="Century Gothic"/>
          <w:bCs/>
          <w:i/>
          <w:color w:val="000000" w:themeColor="text1"/>
          <w:szCs w:val="20"/>
        </w:rPr>
      </w:pPr>
      <w:r w:rsidRPr="004D1536">
        <w:rPr>
          <w:rFonts w:ascii="Century Gothic" w:hAnsi="Century Gothic"/>
          <w:bCs/>
          <w:i/>
          <w:color w:val="000000" w:themeColor="text1"/>
          <w:szCs w:val="20"/>
        </w:rPr>
        <w:t xml:space="preserve">W zakresie nieuregulowanym w ust. 5 powyżej, Zleceniobiorca </w:t>
      </w:r>
      <w:r w:rsidRPr="004D1536">
        <w:rPr>
          <w:rFonts w:ascii="Century Gothic" w:hAnsi="Century Gothic" w:cs="Calibri"/>
          <w:i/>
          <w:szCs w:val="20"/>
        </w:rPr>
        <w:t>ponosi względem Zleceniodawcy odpowiedzialność na zasadach ogólnych.</w:t>
      </w:r>
    </w:p>
    <w:p w14:paraId="138A290E" w14:textId="77777777" w:rsidR="00156FB5" w:rsidRPr="004D1536" w:rsidRDefault="00156FB5" w:rsidP="004D1536">
      <w:pPr>
        <w:spacing w:before="120" w:after="0" w:line="276" w:lineRule="auto"/>
        <w:ind w:left="284"/>
        <w:rPr>
          <w:rFonts w:ascii="Century Gothic" w:hAnsi="Century Gothic"/>
          <w:b/>
          <w:bCs/>
          <w:i/>
          <w:color w:val="000000" w:themeColor="text1"/>
          <w:szCs w:val="20"/>
        </w:rPr>
      </w:pPr>
      <w:r w:rsidRPr="004D1536">
        <w:rPr>
          <w:rFonts w:ascii="Century Gothic" w:hAnsi="Century Gothic"/>
          <w:b/>
          <w:bCs/>
          <w:i/>
          <w:color w:val="000000" w:themeColor="text1"/>
          <w:szCs w:val="20"/>
        </w:rPr>
        <w:t>Wariant B:</w:t>
      </w:r>
    </w:p>
    <w:p w14:paraId="120521EB" w14:textId="77777777" w:rsidR="00156FB5" w:rsidRPr="004D1536" w:rsidRDefault="00156FB5" w:rsidP="004D1536">
      <w:pPr>
        <w:spacing w:before="120" w:after="0" w:line="276" w:lineRule="auto"/>
        <w:rPr>
          <w:rFonts w:ascii="Century Gothic" w:hAnsi="Century Gothic"/>
          <w:bCs/>
          <w:i/>
          <w:color w:val="000000" w:themeColor="text1"/>
          <w:szCs w:val="20"/>
        </w:rPr>
      </w:pPr>
      <w:r w:rsidRPr="004D1536">
        <w:rPr>
          <w:rFonts w:ascii="Century Gothic" w:hAnsi="Century Gothic"/>
          <w:bCs/>
          <w:i/>
          <w:color w:val="000000" w:themeColor="text1"/>
          <w:szCs w:val="20"/>
        </w:rPr>
        <w:t xml:space="preserve">6. Bez uszczerbku dla ust. 5, </w:t>
      </w:r>
      <w:r w:rsidRPr="004D1536">
        <w:rPr>
          <w:rFonts w:ascii="Century Gothic" w:hAnsi="Century Gothic"/>
          <w:i/>
          <w:szCs w:val="20"/>
        </w:rPr>
        <w:t>Zleceniodawca jest uprawniony do naliczenia Zleceniobiorcy następujących kar umownych:</w:t>
      </w:r>
    </w:p>
    <w:p w14:paraId="69F2E080" w14:textId="77777777" w:rsidR="00156FB5" w:rsidRPr="004D1536" w:rsidRDefault="00156FB5" w:rsidP="004D1536">
      <w:pPr>
        <w:pStyle w:val="Akapitzlist"/>
        <w:numPr>
          <w:ilvl w:val="0"/>
          <w:numId w:val="47"/>
        </w:numPr>
        <w:spacing w:before="120" w:after="0" w:line="276" w:lineRule="auto"/>
        <w:contextualSpacing w:val="0"/>
        <w:rPr>
          <w:rFonts w:ascii="Century Gothic" w:hAnsi="Century Gothic"/>
          <w:i/>
          <w:szCs w:val="20"/>
        </w:rPr>
      </w:pPr>
      <w:r w:rsidRPr="004D1536">
        <w:rPr>
          <w:rFonts w:ascii="Century Gothic" w:hAnsi="Century Gothic"/>
          <w:i/>
          <w:szCs w:val="20"/>
        </w:rPr>
        <w:t>Z tytułu opóźnienia w zgłoszeniu naruszenia w terminie określonym w § 5 ust. 1 w wysokości [..] % wartości całkowitego wynagrodzenia brutto określonego w Umowie głównej za każdą godzinę opóźnienia;</w:t>
      </w:r>
    </w:p>
    <w:p w14:paraId="259B8E2E" w14:textId="77777777" w:rsidR="00156FB5" w:rsidRPr="004D1536" w:rsidRDefault="00156FB5" w:rsidP="004D1536">
      <w:pPr>
        <w:pStyle w:val="Akapitzlist"/>
        <w:numPr>
          <w:ilvl w:val="0"/>
          <w:numId w:val="47"/>
        </w:numPr>
        <w:spacing w:before="120" w:after="0" w:line="276" w:lineRule="auto"/>
        <w:contextualSpacing w:val="0"/>
        <w:rPr>
          <w:rFonts w:ascii="Century Gothic" w:hAnsi="Century Gothic"/>
          <w:i/>
          <w:szCs w:val="20"/>
        </w:rPr>
      </w:pPr>
      <w:r w:rsidRPr="004D1536">
        <w:rPr>
          <w:rFonts w:ascii="Century Gothic" w:hAnsi="Century Gothic"/>
          <w:i/>
          <w:szCs w:val="20"/>
        </w:rPr>
        <w:t>Z tytułu naruszenia obowiązku uzyskania zgody Zleceniodawcy na dalsze powierzenie przetwarzania Danych osobowych lub w przypadku nie zawarcia w umowie z dalszym podmiotem przetwarzającym postanowień, o których mowa w § 2 ust. 6-8 lub § 4 ust. 6 Umowy w wysokości […] % całkowitej wartości wynagrodzenia brutto określonego w Umowie głównej za każdy stwierdzony przypadek;</w:t>
      </w:r>
    </w:p>
    <w:p w14:paraId="5BAA41F7" w14:textId="77777777" w:rsidR="00156FB5" w:rsidRPr="004D1536" w:rsidRDefault="00156FB5" w:rsidP="004D1536">
      <w:pPr>
        <w:pStyle w:val="Akapitzlist"/>
        <w:numPr>
          <w:ilvl w:val="0"/>
          <w:numId w:val="47"/>
        </w:numPr>
        <w:spacing w:before="120" w:after="0" w:line="276" w:lineRule="auto"/>
        <w:contextualSpacing w:val="0"/>
        <w:rPr>
          <w:rFonts w:ascii="Century Gothic" w:hAnsi="Century Gothic"/>
          <w:i/>
          <w:szCs w:val="20"/>
        </w:rPr>
      </w:pPr>
      <w:r w:rsidRPr="004D1536">
        <w:rPr>
          <w:rFonts w:ascii="Century Gothic" w:hAnsi="Century Gothic"/>
          <w:i/>
          <w:szCs w:val="20"/>
        </w:rPr>
        <w:t xml:space="preserve">Z tytułu uniemożliwienia Zleceniodawcy przeprowadzenia audytu, zgodnie z § 4 Umowy, w wysokości [..] </w:t>
      </w:r>
      <w:bookmarkStart w:id="13" w:name="_Ref503007103"/>
      <w:r w:rsidRPr="004D1536">
        <w:rPr>
          <w:rFonts w:ascii="Century Gothic" w:hAnsi="Century Gothic"/>
          <w:i/>
          <w:szCs w:val="20"/>
        </w:rPr>
        <w:t>zł za każdy przypadek;</w:t>
      </w:r>
    </w:p>
    <w:p w14:paraId="2DB196F8" w14:textId="77777777" w:rsidR="00156FB5" w:rsidRPr="004D1536" w:rsidRDefault="00156FB5" w:rsidP="004D1536">
      <w:pPr>
        <w:pStyle w:val="Akapitzlist"/>
        <w:numPr>
          <w:ilvl w:val="0"/>
          <w:numId w:val="47"/>
        </w:numPr>
        <w:spacing w:before="120" w:after="0" w:line="276" w:lineRule="auto"/>
        <w:contextualSpacing w:val="0"/>
        <w:rPr>
          <w:rFonts w:ascii="Century Gothic" w:hAnsi="Century Gothic"/>
          <w:i/>
          <w:szCs w:val="20"/>
        </w:rPr>
      </w:pPr>
      <w:r w:rsidRPr="004D1536">
        <w:rPr>
          <w:rFonts w:ascii="Century Gothic" w:hAnsi="Century Gothic"/>
          <w:i/>
          <w:szCs w:val="20"/>
        </w:rPr>
        <w:t>Z tytułu opóźnienia we wdrożeniu zaleceń pokontrolnych, o których mowa w § 4 ust. 5 w stosunku do terminu uzgodnionego przez Strony, w wysokości […] zł za każdy dzień opóźnienia;</w:t>
      </w:r>
    </w:p>
    <w:p w14:paraId="10F973B3" w14:textId="77777777" w:rsidR="00156FB5" w:rsidRPr="004D1536" w:rsidRDefault="00156FB5" w:rsidP="004D1536">
      <w:pPr>
        <w:pStyle w:val="Akapitzlist"/>
        <w:numPr>
          <w:ilvl w:val="0"/>
          <w:numId w:val="47"/>
        </w:numPr>
        <w:spacing w:before="120" w:after="0" w:line="276" w:lineRule="auto"/>
        <w:contextualSpacing w:val="0"/>
        <w:rPr>
          <w:rFonts w:ascii="Century Gothic" w:hAnsi="Century Gothic"/>
          <w:i/>
          <w:szCs w:val="20"/>
        </w:rPr>
      </w:pPr>
      <w:r w:rsidRPr="004D1536">
        <w:rPr>
          <w:rFonts w:ascii="Century Gothic" w:hAnsi="Century Gothic"/>
          <w:i/>
          <w:szCs w:val="20"/>
        </w:rPr>
        <w:t>Z tytułu naruszenia obowiązku uzyskania zgody Zleceniodawcy na transfer danych poza obszar Europejskiego Obszaru Gospodarczego lub do organizacji międzynarodowej, w wysokości […] % całkowitej wartości Wynagrodzenia brutto określonego w Umowie głównej za każdy stwierdzony przypadek</w:t>
      </w:r>
      <w:bookmarkEnd w:id="13"/>
      <w:r w:rsidRPr="004D1536">
        <w:rPr>
          <w:rFonts w:ascii="Century Gothic" w:hAnsi="Century Gothic"/>
          <w:i/>
          <w:szCs w:val="20"/>
        </w:rPr>
        <w:t>.</w:t>
      </w:r>
    </w:p>
    <w:p w14:paraId="4CD85811" w14:textId="77777777" w:rsidR="00156FB5" w:rsidRPr="004D1536" w:rsidRDefault="00156FB5" w:rsidP="004D1536">
      <w:pPr>
        <w:pStyle w:val="Akapitzlist"/>
        <w:spacing w:before="120" w:after="0" w:line="276" w:lineRule="auto"/>
        <w:ind w:left="284" w:hanging="11"/>
        <w:contextualSpacing w:val="0"/>
        <w:rPr>
          <w:rFonts w:ascii="Century Gothic" w:hAnsi="Century Gothic"/>
          <w:i/>
          <w:szCs w:val="20"/>
        </w:rPr>
      </w:pPr>
      <w:r w:rsidRPr="004D1536">
        <w:rPr>
          <w:rFonts w:ascii="Century Gothic" w:hAnsi="Century Gothic"/>
          <w:i/>
          <w:szCs w:val="20"/>
        </w:rPr>
        <w:t>Naliczenie kary umownej nie wyłącza odpowiedzialności Zleceniobiorcy w pełnej wysokości, jeżeli wyrządzona szkoda przekracza wartość kary umownej.</w:t>
      </w:r>
    </w:p>
    <w:p w14:paraId="71E8F6BD" w14:textId="77777777" w:rsidR="00156FB5" w:rsidRPr="004D1536" w:rsidRDefault="00156FB5" w:rsidP="004D1536">
      <w:pPr>
        <w:spacing w:before="240"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 6</w:t>
      </w:r>
    </w:p>
    <w:p w14:paraId="114EB3B7" w14:textId="77777777" w:rsidR="00156FB5" w:rsidRPr="004D1536" w:rsidRDefault="00156FB5" w:rsidP="004D1536">
      <w:pPr>
        <w:spacing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Obowiązywanie Umowy – czas powierzenia</w:t>
      </w:r>
    </w:p>
    <w:p w14:paraId="298A2B1C" w14:textId="77777777" w:rsidR="00156FB5" w:rsidRPr="004D1536" w:rsidRDefault="00156FB5" w:rsidP="004D1536">
      <w:pPr>
        <w:pStyle w:val="Akapitzlist"/>
        <w:numPr>
          <w:ilvl w:val="0"/>
          <w:numId w:val="40"/>
        </w:numPr>
        <w:spacing w:before="120" w:after="0" w:line="276" w:lineRule="auto"/>
        <w:ind w:left="284" w:hanging="284"/>
        <w:contextualSpacing w:val="0"/>
        <w:rPr>
          <w:rFonts w:ascii="Century Gothic" w:hAnsi="Century Gothic"/>
          <w:color w:val="000000" w:themeColor="text1"/>
          <w:szCs w:val="20"/>
        </w:rPr>
      </w:pPr>
      <w:r w:rsidRPr="004D1536">
        <w:rPr>
          <w:rFonts w:ascii="Century Gothic" w:hAnsi="Century Gothic"/>
          <w:color w:val="000000" w:themeColor="text1"/>
          <w:szCs w:val="20"/>
        </w:rPr>
        <w:t>Umowa zostaje zawarta na czas realizacji celów wskazanych w Preambule niniejszej Umowy oraz Umowy głównej</w:t>
      </w:r>
      <w:r w:rsidRPr="004D1536">
        <w:rPr>
          <w:rFonts w:ascii="Century Gothic" w:hAnsi="Century Gothic"/>
          <w:bCs/>
          <w:color w:val="000000" w:themeColor="text1"/>
          <w:szCs w:val="20"/>
        </w:rPr>
        <w:t xml:space="preserve">  i przestaje obowiązywać w momencie rozwiązania Umowy głównej.</w:t>
      </w:r>
    </w:p>
    <w:p w14:paraId="34A4A983" w14:textId="77777777" w:rsidR="00156FB5" w:rsidRPr="004D1536" w:rsidRDefault="00156FB5" w:rsidP="004D1536">
      <w:pPr>
        <w:pStyle w:val="Akapitzlist"/>
        <w:numPr>
          <w:ilvl w:val="0"/>
          <w:numId w:val="40"/>
        </w:numPr>
        <w:spacing w:before="120" w:after="0" w:line="276" w:lineRule="auto"/>
        <w:ind w:left="284" w:hanging="284"/>
        <w:contextualSpacing w:val="0"/>
        <w:rPr>
          <w:rFonts w:ascii="Century Gothic" w:hAnsi="Century Gothic"/>
          <w:szCs w:val="20"/>
        </w:rPr>
      </w:pPr>
      <w:r w:rsidRPr="004D1536">
        <w:rPr>
          <w:rFonts w:ascii="Century Gothic" w:hAnsi="Century Gothic"/>
          <w:color w:val="000000" w:themeColor="text1"/>
          <w:szCs w:val="20"/>
        </w:rPr>
        <w:t xml:space="preserve">Bez uszczerbku dla postanowień § 4, Zleceniodawca dokonuje oceny należytego wykonywania Umowy przez Zleceniobiorcę. W sytuacji negatywnego wyniku przedmiotowej weryfikacji ze strony Zleceniobiorcy, jest on zobowiązany do podjęcia działań eliminujących wykryte niezgodności w terminie określonym przez Zleceniodawcę, nie krótszym niż 14 Dni Roboczych. W przypadku, gdy to wezwanie pozostaje bezskuteczne Zleceniodawca jest uprawniony do rozwiązania Umowy ze skutkiem natychmiastowym. </w:t>
      </w:r>
    </w:p>
    <w:p w14:paraId="2C07E65A" w14:textId="3503F5A3" w:rsidR="00156FB5" w:rsidRPr="004D1536" w:rsidRDefault="00156FB5" w:rsidP="004D1536">
      <w:pPr>
        <w:pStyle w:val="Akapitzlist"/>
        <w:numPr>
          <w:ilvl w:val="0"/>
          <w:numId w:val="40"/>
        </w:numPr>
        <w:spacing w:before="120" w:after="0" w:line="276" w:lineRule="auto"/>
        <w:ind w:left="284" w:hanging="284"/>
        <w:contextualSpacing w:val="0"/>
        <w:rPr>
          <w:rFonts w:ascii="Century Gothic" w:hAnsi="Century Gothic"/>
          <w:b/>
          <w:caps/>
          <w:szCs w:val="20"/>
        </w:rPr>
      </w:pPr>
      <w:r w:rsidRPr="004D1536">
        <w:rPr>
          <w:rFonts w:ascii="Century Gothic" w:hAnsi="Century Gothic"/>
          <w:szCs w:val="20"/>
        </w:rPr>
        <w:t>Zleceniodawca uprawniony jest do wypowiedzenia Umowy ze skutkiem natychmiastowym w przypadku zaistnienia ważnych powodów, w tym także w razie naruszenia przez Zleceniobiorcę lub dalszy podmiot przetwarzający przepisów RODO, innych obowiązujących przepisów prawa lub niniejszej Umowy, a w szczególności, gdy:</w:t>
      </w:r>
    </w:p>
    <w:p w14:paraId="461CC36A" w14:textId="77777777" w:rsidR="00156FB5" w:rsidRPr="004D1536" w:rsidRDefault="00156FB5" w:rsidP="004D1536">
      <w:pPr>
        <w:pStyle w:val="Akapitzlist"/>
        <w:numPr>
          <w:ilvl w:val="0"/>
          <w:numId w:val="48"/>
        </w:numPr>
        <w:spacing w:before="120" w:after="0" w:line="276" w:lineRule="auto"/>
        <w:contextualSpacing w:val="0"/>
        <w:rPr>
          <w:rFonts w:ascii="Century Gothic" w:hAnsi="Century Gothic"/>
          <w:szCs w:val="20"/>
        </w:rPr>
      </w:pPr>
      <w:r w:rsidRPr="004D1536">
        <w:rPr>
          <w:rFonts w:ascii="Century Gothic" w:hAnsi="Century Gothic"/>
          <w:szCs w:val="20"/>
        </w:rPr>
        <w:t>Organ nadzoru nad przestrzeganiem zasad przetwarzania danych osobowych stwierdzi, że Zleceniobiorca lub dalszy podmiot przetwarzający nie przestrzega zasad przetwarzania danych osobowych;</w:t>
      </w:r>
    </w:p>
    <w:p w14:paraId="5881A69A" w14:textId="77777777" w:rsidR="00156FB5" w:rsidRPr="004D1536" w:rsidRDefault="00156FB5" w:rsidP="004D1536">
      <w:pPr>
        <w:pStyle w:val="Akapitzlist"/>
        <w:numPr>
          <w:ilvl w:val="0"/>
          <w:numId w:val="48"/>
        </w:numPr>
        <w:spacing w:before="120" w:after="0" w:line="276" w:lineRule="auto"/>
        <w:contextualSpacing w:val="0"/>
        <w:rPr>
          <w:rFonts w:ascii="Century Gothic" w:hAnsi="Century Gothic"/>
          <w:szCs w:val="20"/>
        </w:rPr>
      </w:pPr>
      <w:r w:rsidRPr="004D1536">
        <w:rPr>
          <w:rFonts w:ascii="Century Gothic" w:hAnsi="Century Gothic"/>
          <w:szCs w:val="20"/>
        </w:rPr>
        <w:t>Prawomocne orzeczenie sądu powszechnego wykaże, że Zleceniobiorca nie przestrzega zasad przetwarzania danych osobowych;</w:t>
      </w:r>
    </w:p>
    <w:p w14:paraId="00E14DC5" w14:textId="77777777" w:rsidR="00156FB5" w:rsidRPr="004D1536" w:rsidRDefault="00156FB5" w:rsidP="004D1536">
      <w:pPr>
        <w:pStyle w:val="Akapitzlist"/>
        <w:numPr>
          <w:ilvl w:val="0"/>
          <w:numId w:val="48"/>
        </w:numPr>
        <w:spacing w:before="120" w:after="0" w:line="276" w:lineRule="auto"/>
        <w:contextualSpacing w:val="0"/>
        <w:rPr>
          <w:rFonts w:ascii="Century Gothic" w:hAnsi="Century Gothic"/>
          <w:szCs w:val="20"/>
        </w:rPr>
      </w:pPr>
      <w:r w:rsidRPr="004D1536">
        <w:rPr>
          <w:rFonts w:ascii="Century Gothic" w:hAnsi="Century Gothic"/>
          <w:szCs w:val="20"/>
        </w:rPr>
        <w:t>Zleceniodawca, w wyniku przeprowadzenia audytu, o którym mowa w § 4 Umowy stwierdzi,                                     że Zleceniobiorca nie przestrzega zasad przetwarzania danych osobowych wynikających z Umowy lub obowiązujących przepisów prawa lub Zleceniobiorca nie zastosuje się do zaleceń pokontrolnych, o których mowa w § 4 ust. 5.</w:t>
      </w:r>
    </w:p>
    <w:p w14:paraId="5E7140A7" w14:textId="73F34A26" w:rsidR="00156FB5" w:rsidRPr="004D1536" w:rsidRDefault="00156FB5" w:rsidP="004D1536">
      <w:pPr>
        <w:pStyle w:val="Akapitzlist"/>
        <w:numPr>
          <w:ilvl w:val="0"/>
          <w:numId w:val="40"/>
        </w:numPr>
        <w:spacing w:before="120" w:after="0" w:line="276" w:lineRule="auto"/>
        <w:ind w:left="142" w:hanging="284"/>
        <w:contextualSpacing w:val="0"/>
        <w:rPr>
          <w:rFonts w:ascii="Century Gothic" w:hAnsi="Century Gothic"/>
          <w:b/>
          <w:caps/>
          <w:szCs w:val="20"/>
        </w:rPr>
      </w:pPr>
      <w:r w:rsidRPr="004D1536">
        <w:rPr>
          <w:rFonts w:ascii="Century Gothic" w:hAnsi="Century Gothic"/>
          <w:szCs w:val="20"/>
        </w:rPr>
        <w:t>Naruszenie przez Zleceniobiorcę postanowień Umowy, RODO lub innych obowiązujących przepisów prawa z zakresu ochrony danych osobowych stanowi podstawę do wypowiedzenia Umowy głównej.</w:t>
      </w:r>
    </w:p>
    <w:p w14:paraId="1B7EAAA8" w14:textId="77777777" w:rsidR="00156FB5" w:rsidRPr="004D1536" w:rsidRDefault="00156FB5" w:rsidP="004D1536">
      <w:pPr>
        <w:spacing w:before="120" w:after="0" w:line="276" w:lineRule="auto"/>
        <w:jc w:val="center"/>
        <w:rPr>
          <w:rFonts w:ascii="Century Gothic" w:hAnsi="Century Gothic"/>
          <w:b/>
          <w:bCs/>
          <w:color w:val="000000" w:themeColor="text1"/>
          <w:szCs w:val="20"/>
        </w:rPr>
      </w:pPr>
      <w:r w:rsidRPr="004D1536">
        <w:rPr>
          <w:rFonts w:ascii="Century Gothic" w:hAnsi="Century Gothic"/>
          <w:b/>
          <w:bCs/>
          <w:color w:val="000000" w:themeColor="text1"/>
          <w:szCs w:val="20"/>
        </w:rPr>
        <w:t>§ 7</w:t>
      </w:r>
    </w:p>
    <w:p w14:paraId="6565B191" w14:textId="77777777" w:rsidR="00156FB5" w:rsidRPr="004D1536" w:rsidRDefault="00156FB5" w:rsidP="004D1536">
      <w:pPr>
        <w:spacing w:after="0" w:line="276" w:lineRule="auto"/>
        <w:ind w:left="85" w:hanging="11"/>
        <w:jc w:val="center"/>
        <w:rPr>
          <w:rFonts w:ascii="Century Gothic" w:hAnsi="Century Gothic"/>
          <w:b/>
          <w:color w:val="000000" w:themeColor="text1"/>
          <w:szCs w:val="20"/>
        </w:rPr>
      </w:pPr>
      <w:r w:rsidRPr="004D1536">
        <w:rPr>
          <w:rFonts w:ascii="Century Gothic" w:hAnsi="Century Gothic"/>
          <w:b/>
          <w:color w:val="000000" w:themeColor="text1"/>
          <w:szCs w:val="20"/>
        </w:rPr>
        <w:t>Współpraca Stron</w:t>
      </w:r>
    </w:p>
    <w:p w14:paraId="0959ECE8" w14:textId="77777777" w:rsidR="00156FB5" w:rsidRPr="004D1536" w:rsidRDefault="00156FB5" w:rsidP="004D1536">
      <w:pPr>
        <w:pStyle w:val="Akapitzlist"/>
        <w:numPr>
          <w:ilvl w:val="0"/>
          <w:numId w:val="46"/>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rPr>
        <w:t>Strony są zobowiązane do współpracy w zakresie nadzoru nad wykonaniem niniejszej Umowy.</w:t>
      </w:r>
    </w:p>
    <w:p w14:paraId="59E242F7" w14:textId="77777777" w:rsidR="00156FB5" w:rsidRPr="004D1536" w:rsidRDefault="00156FB5" w:rsidP="004D1536">
      <w:pPr>
        <w:pStyle w:val="Akapitzlist"/>
        <w:numPr>
          <w:ilvl w:val="0"/>
          <w:numId w:val="46"/>
        </w:numPr>
        <w:spacing w:before="120" w:after="0" w:line="276" w:lineRule="auto"/>
        <w:contextualSpacing w:val="0"/>
        <w:rPr>
          <w:rFonts w:ascii="Century Gothic" w:hAnsi="Century Gothic"/>
          <w:color w:val="000000" w:themeColor="text1"/>
          <w:szCs w:val="20"/>
        </w:rPr>
      </w:pPr>
      <w:r w:rsidRPr="004D1536">
        <w:rPr>
          <w:rFonts w:ascii="Century Gothic" w:hAnsi="Century Gothic"/>
          <w:color w:val="000000" w:themeColor="text1"/>
          <w:szCs w:val="20"/>
        </w:rPr>
        <w:t>Wszelkie oświadczenia lub zawiadomienia mające związek z Umową mogą być składane za pośrednictwem poczty elektronicznej, chyba że Umowa lub bezwzględnie obowiązujące przepisy prawa wymaga formy pisemnej pod rygorem bezskuteczności lub nieważności. Strony wyznaczają następujących przedstawicieli odpowiedzialnych za realizację Umowy, uprawniony do podejmowania decyzji operacyjnych i dokonywania wzajemnych uzgodnień:</w:t>
      </w:r>
    </w:p>
    <w:p w14:paraId="42396200" w14:textId="77777777" w:rsidR="00156FB5" w:rsidRPr="004D1536" w:rsidRDefault="00156FB5" w:rsidP="004D1536">
      <w:pPr>
        <w:autoSpaceDE w:val="0"/>
        <w:autoSpaceDN w:val="0"/>
        <w:spacing w:before="120" w:after="0" w:line="276" w:lineRule="auto"/>
        <w:ind w:left="993" w:hanging="284"/>
        <w:rPr>
          <w:rFonts w:ascii="Century Gothic" w:hAnsi="Century Gothic"/>
          <w:b/>
          <w:color w:val="000000" w:themeColor="text1"/>
          <w:szCs w:val="20"/>
        </w:rPr>
      </w:pPr>
      <w:r w:rsidRPr="004D1536">
        <w:rPr>
          <w:rFonts w:ascii="Century Gothic" w:hAnsi="Century Gothic"/>
          <w:b/>
          <w:color w:val="000000" w:themeColor="text1"/>
          <w:szCs w:val="20"/>
        </w:rPr>
        <w:t>Przedstawiciel Zleceniodawcy:</w:t>
      </w:r>
    </w:p>
    <w:p w14:paraId="2E71678D" w14:textId="77777777" w:rsidR="00156FB5" w:rsidRPr="004D1536" w:rsidRDefault="00156FB5" w:rsidP="004D1536">
      <w:pPr>
        <w:pStyle w:val="Akapitzlist"/>
        <w:autoSpaceDE w:val="0"/>
        <w:autoSpaceDN w:val="0"/>
        <w:spacing w:before="120" w:after="0" w:line="276" w:lineRule="auto"/>
        <w:ind w:left="360" w:firstLine="349"/>
        <w:contextualSpacing w:val="0"/>
        <w:rPr>
          <w:rFonts w:ascii="Century Gothic" w:hAnsi="Century Gothic"/>
          <w:color w:val="000000" w:themeColor="text1"/>
          <w:szCs w:val="20"/>
        </w:rPr>
      </w:pPr>
      <w:r w:rsidRPr="004D1536">
        <w:rPr>
          <w:rFonts w:ascii="Century Gothic" w:hAnsi="Century Gothic"/>
          <w:color w:val="000000" w:themeColor="text1"/>
          <w:szCs w:val="20"/>
        </w:rPr>
        <w:t>…….</w:t>
      </w:r>
    </w:p>
    <w:p w14:paraId="4F9E65FC" w14:textId="77777777" w:rsidR="00156FB5" w:rsidRPr="004D1536" w:rsidRDefault="00156FB5" w:rsidP="004D1536">
      <w:pPr>
        <w:numPr>
          <w:ilvl w:val="0"/>
          <w:numId w:val="34"/>
        </w:numPr>
        <w:tabs>
          <w:tab w:val="left" w:pos="993"/>
          <w:tab w:val="left" w:pos="1134"/>
        </w:tabs>
        <w:autoSpaceDE w:val="0"/>
        <w:autoSpaceDN w:val="0"/>
        <w:spacing w:before="120" w:after="0" w:line="276" w:lineRule="auto"/>
        <w:ind w:left="720" w:hanging="11"/>
        <w:rPr>
          <w:rFonts w:ascii="Century Gothic" w:hAnsi="Century Gothic"/>
          <w:color w:val="000000" w:themeColor="text1"/>
          <w:szCs w:val="20"/>
        </w:rPr>
      </w:pPr>
      <w:r w:rsidRPr="004D1536">
        <w:rPr>
          <w:rFonts w:ascii="Century Gothic" w:hAnsi="Century Gothic"/>
          <w:color w:val="000000" w:themeColor="text1"/>
          <w:szCs w:val="20"/>
        </w:rPr>
        <w:t xml:space="preserve">Telefon: </w:t>
      </w:r>
      <w:r w:rsidRPr="004D1536">
        <w:rPr>
          <w:rFonts w:ascii="Century Gothic" w:hAnsi="Century Gothic"/>
          <w:color w:val="000000" w:themeColor="text1"/>
          <w:szCs w:val="20"/>
        </w:rPr>
        <w:tab/>
        <w:t>…..</w:t>
      </w:r>
    </w:p>
    <w:p w14:paraId="0ABB659E" w14:textId="77777777" w:rsidR="00156FB5" w:rsidRPr="004D1536" w:rsidRDefault="00156FB5" w:rsidP="004D1536">
      <w:pPr>
        <w:numPr>
          <w:ilvl w:val="0"/>
          <w:numId w:val="34"/>
        </w:numPr>
        <w:tabs>
          <w:tab w:val="left" w:pos="993"/>
        </w:tabs>
        <w:autoSpaceDE w:val="0"/>
        <w:autoSpaceDN w:val="0"/>
        <w:spacing w:before="120" w:after="0" w:line="276" w:lineRule="auto"/>
        <w:ind w:left="720" w:hanging="11"/>
        <w:rPr>
          <w:rFonts w:ascii="Century Gothic" w:hAnsi="Century Gothic"/>
          <w:color w:val="000000" w:themeColor="text1"/>
          <w:szCs w:val="20"/>
        </w:rPr>
      </w:pPr>
      <w:r w:rsidRPr="004D1536">
        <w:rPr>
          <w:rFonts w:ascii="Century Gothic" w:hAnsi="Century Gothic"/>
          <w:color w:val="000000" w:themeColor="text1"/>
          <w:szCs w:val="20"/>
        </w:rPr>
        <w:t xml:space="preserve">Email: </w:t>
      </w:r>
      <w:r w:rsidRPr="004D1536">
        <w:rPr>
          <w:rFonts w:ascii="Century Gothic" w:hAnsi="Century Gothic"/>
          <w:color w:val="000000" w:themeColor="text1"/>
          <w:szCs w:val="20"/>
        </w:rPr>
        <w:tab/>
        <w:t>…..</w:t>
      </w:r>
    </w:p>
    <w:p w14:paraId="7FE569B5" w14:textId="77777777" w:rsidR="00156FB5" w:rsidRPr="004D1536" w:rsidRDefault="00156FB5" w:rsidP="004D1536">
      <w:pPr>
        <w:autoSpaceDE w:val="0"/>
        <w:autoSpaceDN w:val="0"/>
        <w:spacing w:before="120" w:after="0" w:line="276" w:lineRule="auto"/>
        <w:ind w:left="360" w:firstLine="349"/>
        <w:rPr>
          <w:rFonts w:ascii="Century Gothic" w:hAnsi="Century Gothic"/>
          <w:b/>
          <w:color w:val="000000" w:themeColor="text1"/>
          <w:szCs w:val="20"/>
        </w:rPr>
      </w:pPr>
      <w:r w:rsidRPr="004D1536">
        <w:rPr>
          <w:rFonts w:ascii="Century Gothic" w:hAnsi="Century Gothic"/>
          <w:b/>
          <w:color w:val="000000" w:themeColor="text1"/>
          <w:szCs w:val="20"/>
        </w:rPr>
        <w:t xml:space="preserve">Przedstawiciel Zleceniobiorcy: </w:t>
      </w:r>
    </w:p>
    <w:p w14:paraId="1F153A65" w14:textId="77777777" w:rsidR="00156FB5" w:rsidRPr="004D1536" w:rsidRDefault="00156FB5" w:rsidP="004D1536">
      <w:pPr>
        <w:pStyle w:val="Akapitzlist"/>
        <w:autoSpaceDE w:val="0"/>
        <w:autoSpaceDN w:val="0"/>
        <w:spacing w:before="120" w:after="0" w:line="276" w:lineRule="auto"/>
        <w:ind w:left="360" w:firstLine="349"/>
        <w:contextualSpacing w:val="0"/>
        <w:rPr>
          <w:rFonts w:ascii="Century Gothic" w:hAnsi="Century Gothic"/>
          <w:color w:val="000000" w:themeColor="text1"/>
          <w:szCs w:val="20"/>
        </w:rPr>
      </w:pPr>
      <w:r w:rsidRPr="004D1536">
        <w:rPr>
          <w:rFonts w:ascii="Century Gothic" w:hAnsi="Century Gothic"/>
          <w:color w:val="000000" w:themeColor="text1"/>
          <w:szCs w:val="20"/>
        </w:rPr>
        <w:t>…….</w:t>
      </w:r>
    </w:p>
    <w:p w14:paraId="0C6DEF10" w14:textId="77777777" w:rsidR="00156FB5" w:rsidRPr="004D1536" w:rsidRDefault="00156FB5" w:rsidP="004D1536">
      <w:pPr>
        <w:pStyle w:val="Akapitzlist"/>
        <w:numPr>
          <w:ilvl w:val="0"/>
          <w:numId w:val="36"/>
        </w:numPr>
        <w:tabs>
          <w:tab w:val="clear" w:pos="852"/>
          <w:tab w:val="num" w:pos="993"/>
        </w:tabs>
        <w:autoSpaceDE w:val="0"/>
        <w:autoSpaceDN w:val="0"/>
        <w:spacing w:before="120" w:after="0" w:line="276" w:lineRule="auto"/>
        <w:ind w:left="993"/>
        <w:contextualSpacing w:val="0"/>
        <w:rPr>
          <w:rFonts w:ascii="Century Gothic" w:hAnsi="Century Gothic"/>
          <w:color w:val="000000" w:themeColor="text1"/>
          <w:szCs w:val="20"/>
        </w:rPr>
      </w:pPr>
      <w:r w:rsidRPr="004D1536">
        <w:rPr>
          <w:rFonts w:ascii="Century Gothic" w:hAnsi="Century Gothic"/>
          <w:color w:val="000000" w:themeColor="text1"/>
          <w:szCs w:val="20"/>
        </w:rPr>
        <w:t xml:space="preserve">Telefon: </w:t>
      </w:r>
      <w:r w:rsidRPr="004D1536">
        <w:rPr>
          <w:rFonts w:ascii="Century Gothic" w:hAnsi="Century Gothic"/>
          <w:color w:val="000000" w:themeColor="text1"/>
          <w:szCs w:val="20"/>
        </w:rPr>
        <w:tab/>
        <w:t>…..</w:t>
      </w:r>
    </w:p>
    <w:p w14:paraId="7078FF64" w14:textId="77777777" w:rsidR="00156FB5" w:rsidRPr="004D1536" w:rsidRDefault="00156FB5" w:rsidP="004D1536">
      <w:pPr>
        <w:numPr>
          <w:ilvl w:val="0"/>
          <w:numId w:val="36"/>
        </w:numPr>
        <w:tabs>
          <w:tab w:val="left" w:pos="993"/>
        </w:tabs>
        <w:autoSpaceDE w:val="0"/>
        <w:autoSpaceDN w:val="0"/>
        <w:spacing w:before="120" w:after="0" w:line="276" w:lineRule="auto"/>
        <w:ind w:left="720" w:hanging="11"/>
        <w:rPr>
          <w:rFonts w:ascii="Century Gothic" w:hAnsi="Century Gothic"/>
          <w:color w:val="000000" w:themeColor="text1"/>
          <w:szCs w:val="20"/>
        </w:rPr>
      </w:pPr>
      <w:r w:rsidRPr="004D1536">
        <w:rPr>
          <w:rFonts w:ascii="Century Gothic" w:hAnsi="Century Gothic"/>
          <w:color w:val="000000" w:themeColor="text1"/>
          <w:szCs w:val="20"/>
        </w:rPr>
        <w:t xml:space="preserve">Email: </w:t>
      </w:r>
      <w:r w:rsidRPr="004D1536">
        <w:rPr>
          <w:rFonts w:ascii="Century Gothic" w:hAnsi="Century Gothic"/>
          <w:color w:val="000000" w:themeColor="text1"/>
          <w:szCs w:val="20"/>
        </w:rPr>
        <w:tab/>
        <w:t>…..</w:t>
      </w:r>
    </w:p>
    <w:p w14:paraId="6CEAA393" w14:textId="77777777" w:rsidR="00156FB5" w:rsidRPr="004D1536" w:rsidRDefault="00156FB5" w:rsidP="004D1536">
      <w:pPr>
        <w:pStyle w:val="podstawowy"/>
        <w:numPr>
          <w:ilvl w:val="0"/>
          <w:numId w:val="46"/>
        </w:numPr>
        <w:spacing w:before="120" w:after="0" w:line="276" w:lineRule="auto"/>
        <w:rPr>
          <w:rFonts w:ascii="Century Gothic" w:hAnsi="Century Gothic"/>
          <w:color w:val="000000" w:themeColor="text1"/>
          <w:sz w:val="20"/>
        </w:rPr>
      </w:pPr>
      <w:r w:rsidRPr="004D1536">
        <w:rPr>
          <w:rFonts w:ascii="Century Gothic" w:hAnsi="Century Gothic"/>
          <w:color w:val="000000" w:themeColor="text1"/>
          <w:sz w:val="20"/>
        </w:rPr>
        <w:t>Zmiana</w:t>
      </w:r>
      <w:r w:rsidRPr="004D1536">
        <w:rPr>
          <w:rFonts w:ascii="Century Gothic" w:hAnsi="Century Gothic"/>
          <w:color w:val="000000" w:themeColor="text1"/>
          <w:sz w:val="20"/>
          <w:lang w:val="de-DE"/>
        </w:rPr>
        <w:t xml:space="preserve"> </w:t>
      </w:r>
      <w:r w:rsidRPr="004D1536">
        <w:rPr>
          <w:rFonts w:ascii="Century Gothic" w:hAnsi="Century Gothic"/>
          <w:color w:val="000000" w:themeColor="text1"/>
          <w:sz w:val="20"/>
        </w:rPr>
        <w:t xml:space="preserve">przedstawiciela, numer telefonu i adresu e-mail nie stanowi zmiany Umowy i jest skuteczna z chwilą powiadomienia drugiej Strony o dokonanej zmianie. Uzgodnienia i decyzje przedstawicieli, o których mowa w  ust. 2 powyżej będą wiążące dla Stron, tak długo jak nie zmieniają postanowień Umowy. Dla uniknięcia wątpliwości, Strony potwierdzają, że przedstawiciele wskazani w ust. 2 nie są uprawnieni do wypowiedzenia Umowy ani Umowy głównej, chyba że z ich pełnomocnictw wyraźnie wynika takie uprawnienie. </w:t>
      </w:r>
    </w:p>
    <w:p w14:paraId="00922F2C" w14:textId="77777777" w:rsidR="00156FB5" w:rsidRPr="004D1536" w:rsidRDefault="00156FB5" w:rsidP="004D1536">
      <w:pPr>
        <w:spacing w:before="120" w:after="0" w:line="276" w:lineRule="auto"/>
        <w:jc w:val="center"/>
        <w:rPr>
          <w:rFonts w:ascii="Century Gothic" w:hAnsi="Century Gothic"/>
          <w:b/>
          <w:bCs/>
          <w:color w:val="000000" w:themeColor="text1"/>
          <w:szCs w:val="20"/>
        </w:rPr>
      </w:pPr>
    </w:p>
    <w:p w14:paraId="03286CB3" w14:textId="77777777" w:rsidR="00156FB5" w:rsidRPr="004D1536" w:rsidRDefault="00156FB5" w:rsidP="004D1536">
      <w:pPr>
        <w:spacing w:before="120" w:after="0" w:line="276" w:lineRule="auto"/>
        <w:jc w:val="center"/>
        <w:rPr>
          <w:rFonts w:ascii="Century Gothic" w:hAnsi="Century Gothic"/>
          <w:b/>
          <w:bCs/>
          <w:color w:val="000000" w:themeColor="text1"/>
          <w:szCs w:val="20"/>
        </w:rPr>
      </w:pPr>
      <w:r w:rsidRPr="004D1536">
        <w:rPr>
          <w:rFonts w:ascii="Century Gothic" w:hAnsi="Century Gothic"/>
          <w:b/>
          <w:bCs/>
          <w:color w:val="000000" w:themeColor="text1"/>
          <w:szCs w:val="20"/>
        </w:rPr>
        <w:t>§ 8</w:t>
      </w:r>
    </w:p>
    <w:p w14:paraId="40DECDF8" w14:textId="77777777" w:rsidR="00156FB5" w:rsidRPr="004D1536" w:rsidRDefault="00156FB5" w:rsidP="004D1536">
      <w:pPr>
        <w:spacing w:after="0" w:line="276" w:lineRule="auto"/>
        <w:ind w:left="85" w:hanging="11"/>
        <w:jc w:val="center"/>
        <w:rPr>
          <w:rFonts w:ascii="Century Gothic" w:hAnsi="Century Gothic"/>
          <w:b/>
          <w:bCs/>
          <w:color w:val="000000" w:themeColor="text1"/>
          <w:szCs w:val="20"/>
        </w:rPr>
      </w:pPr>
      <w:r w:rsidRPr="004D1536">
        <w:rPr>
          <w:rFonts w:ascii="Century Gothic" w:hAnsi="Century Gothic"/>
          <w:b/>
          <w:bCs/>
          <w:color w:val="000000" w:themeColor="text1"/>
          <w:szCs w:val="20"/>
        </w:rPr>
        <w:t>Postanowienia końcowe</w:t>
      </w:r>
    </w:p>
    <w:p w14:paraId="4761EF9D" w14:textId="77777777" w:rsidR="00156FB5" w:rsidRPr="004D1536" w:rsidRDefault="00156FB5" w:rsidP="004D1536">
      <w:pPr>
        <w:numPr>
          <w:ilvl w:val="0"/>
          <w:numId w:val="35"/>
        </w:numPr>
        <w:tabs>
          <w:tab w:val="num" w:pos="720"/>
        </w:tabs>
        <w:spacing w:before="120" w:after="0" w:line="276" w:lineRule="auto"/>
        <w:ind w:left="357" w:hanging="357"/>
        <w:rPr>
          <w:rFonts w:ascii="Century Gothic" w:hAnsi="Century Gothic"/>
          <w:bCs/>
          <w:color w:val="000000" w:themeColor="text1"/>
          <w:szCs w:val="20"/>
        </w:rPr>
      </w:pPr>
      <w:r w:rsidRPr="004D1536">
        <w:rPr>
          <w:rFonts w:ascii="Century Gothic" w:hAnsi="Century Gothic"/>
          <w:bCs/>
          <w:color w:val="000000" w:themeColor="text1"/>
          <w:szCs w:val="20"/>
        </w:rPr>
        <w:t>W sprawach nieuregulowanych w niniejszej Umowie zastosowanie mają przepisy RODO oraz polskiego prawa w szczególności Kodeksu cywilnego oraz Ustawy.</w:t>
      </w:r>
    </w:p>
    <w:p w14:paraId="13323500" w14:textId="77777777" w:rsidR="00156FB5" w:rsidRPr="004D1536" w:rsidRDefault="00156FB5" w:rsidP="004D1536">
      <w:pPr>
        <w:numPr>
          <w:ilvl w:val="0"/>
          <w:numId w:val="35"/>
        </w:numPr>
        <w:tabs>
          <w:tab w:val="num" w:pos="720"/>
        </w:tabs>
        <w:spacing w:before="120" w:after="0" w:line="276" w:lineRule="auto"/>
        <w:ind w:left="357" w:hanging="357"/>
        <w:rPr>
          <w:rFonts w:ascii="Century Gothic" w:hAnsi="Century Gothic"/>
          <w:bCs/>
          <w:color w:val="000000" w:themeColor="text1"/>
          <w:szCs w:val="20"/>
        </w:rPr>
      </w:pPr>
      <w:r w:rsidRPr="004D1536">
        <w:rPr>
          <w:rFonts w:ascii="Century Gothic" w:hAnsi="Century Gothic"/>
          <w:bCs/>
          <w:color w:val="000000" w:themeColor="text1"/>
          <w:szCs w:val="20"/>
        </w:rPr>
        <w:t>Wszelkie zmiany i uzupełnienia niniejszej Umowy wymagają dla swojej ważności formy pisemnego aneksu, pod rygorem nieważności.</w:t>
      </w:r>
    </w:p>
    <w:p w14:paraId="0828081C" w14:textId="77777777" w:rsidR="00156FB5" w:rsidRPr="004D1536" w:rsidRDefault="00156FB5" w:rsidP="004D1536">
      <w:pPr>
        <w:numPr>
          <w:ilvl w:val="0"/>
          <w:numId w:val="35"/>
        </w:numPr>
        <w:tabs>
          <w:tab w:val="num" w:pos="720"/>
        </w:tabs>
        <w:spacing w:before="120" w:after="0" w:line="276" w:lineRule="auto"/>
        <w:ind w:left="357" w:hanging="357"/>
        <w:rPr>
          <w:rFonts w:ascii="Century Gothic" w:hAnsi="Century Gothic"/>
          <w:bCs/>
          <w:color w:val="000000" w:themeColor="text1"/>
          <w:szCs w:val="20"/>
        </w:rPr>
      </w:pPr>
      <w:r w:rsidRPr="004D1536">
        <w:rPr>
          <w:rFonts w:ascii="Century Gothic" w:hAnsi="Century Gothic"/>
          <w:bCs/>
          <w:color w:val="000000" w:themeColor="text1"/>
          <w:szCs w:val="20"/>
        </w:rPr>
        <w:t>Wszelkie spory wynikłe w związku z wykonaniem niniejszej Umowy, Strony poddają pod rozstrzygnięcie Sądu właściwego zgodnie z Umową główną.</w:t>
      </w:r>
    </w:p>
    <w:p w14:paraId="02CBDC1D" w14:textId="77777777" w:rsidR="00156FB5" w:rsidRPr="004D1536" w:rsidRDefault="00156FB5" w:rsidP="004D1536">
      <w:pPr>
        <w:numPr>
          <w:ilvl w:val="0"/>
          <w:numId w:val="35"/>
        </w:numPr>
        <w:tabs>
          <w:tab w:val="num" w:pos="720"/>
        </w:tabs>
        <w:spacing w:before="120" w:after="0" w:line="276" w:lineRule="auto"/>
        <w:ind w:left="357" w:hanging="357"/>
        <w:rPr>
          <w:rFonts w:ascii="Century Gothic" w:hAnsi="Century Gothic"/>
          <w:bCs/>
          <w:color w:val="000000" w:themeColor="text1"/>
          <w:szCs w:val="20"/>
        </w:rPr>
      </w:pPr>
      <w:r w:rsidRPr="004D1536">
        <w:rPr>
          <w:rFonts w:ascii="Century Gothic" w:hAnsi="Century Gothic"/>
          <w:bCs/>
          <w:color w:val="000000" w:themeColor="text1"/>
          <w:szCs w:val="20"/>
        </w:rPr>
        <w:t xml:space="preserve">Umowę sporządzono w dwóch jednobrzmiących egzemplarzach, po jednym dla każdej </w:t>
      </w:r>
      <w:r w:rsidRPr="004D1536">
        <w:rPr>
          <w:rFonts w:ascii="Century Gothic" w:hAnsi="Century Gothic"/>
          <w:bCs/>
          <w:color w:val="000000" w:themeColor="text1"/>
          <w:szCs w:val="20"/>
        </w:rPr>
        <w:br/>
        <w:t>ze Stron.</w:t>
      </w:r>
    </w:p>
    <w:p w14:paraId="61C7F204" w14:textId="77777777" w:rsidR="00156FB5" w:rsidRPr="004D1536" w:rsidRDefault="00156FB5" w:rsidP="004D1536">
      <w:pPr>
        <w:numPr>
          <w:ilvl w:val="0"/>
          <w:numId w:val="35"/>
        </w:numPr>
        <w:tabs>
          <w:tab w:val="num" w:pos="720"/>
        </w:tabs>
        <w:spacing w:before="120" w:after="0" w:line="276" w:lineRule="auto"/>
        <w:ind w:left="357" w:hanging="357"/>
        <w:rPr>
          <w:rFonts w:ascii="Century Gothic" w:hAnsi="Century Gothic"/>
          <w:bCs/>
          <w:color w:val="000000" w:themeColor="text1"/>
          <w:szCs w:val="20"/>
        </w:rPr>
      </w:pPr>
      <w:r w:rsidRPr="004D1536">
        <w:rPr>
          <w:rFonts w:ascii="Century Gothic" w:hAnsi="Century Gothic"/>
          <w:bCs/>
          <w:color w:val="000000" w:themeColor="text1"/>
          <w:szCs w:val="20"/>
        </w:rPr>
        <w:t>Umowa wchodzi w życie z dniem zawarcia</w:t>
      </w:r>
    </w:p>
    <w:p w14:paraId="4E9C671C" w14:textId="77777777" w:rsidR="00156FB5" w:rsidRPr="004D1536" w:rsidRDefault="00156FB5" w:rsidP="004D1536">
      <w:pPr>
        <w:tabs>
          <w:tab w:val="num" w:pos="720"/>
        </w:tabs>
        <w:spacing w:before="120" w:after="0" w:line="276" w:lineRule="auto"/>
        <w:jc w:val="center"/>
        <w:rPr>
          <w:rFonts w:ascii="Century Gothic" w:hAnsi="Century Gothic"/>
          <w:bCs/>
          <w:color w:val="000000" w:themeColor="text1"/>
          <w:szCs w:val="20"/>
        </w:rPr>
      </w:pPr>
    </w:p>
    <w:p w14:paraId="612C7DFA" w14:textId="77777777" w:rsidR="00156FB5" w:rsidRPr="004D1536" w:rsidRDefault="00156FB5" w:rsidP="004D1536">
      <w:pPr>
        <w:tabs>
          <w:tab w:val="num" w:pos="720"/>
        </w:tabs>
        <w:spacing w:before="120" w:after="0" w:line="276" w:lineRule="auto"/>
        <w:rPr>
          <w:rFonts w:ascii="Century Gothic" w:hAnsi="Century Gothic"/>
          <w:bCs/>
          <w:color w:val="000000" w:themeColor="text1"/>
          <w:szCs w:val="20"/>
        </w:rPr>
      </w:pPr>
    </w:p>
    <w:p w14:paraId="02E9D3BD" w14:textId="77777777" w:rsidR="00156FB5" w:rsidRPr="004D1536" w:rsidRDefault="00156FB5" w:rsidP="004D1536">
      <w:pPr>
        <w:tabs>
          <w:tab w:val="num" w:pos="720"/>
        </w:tabs>
        <w:spacing w:before="120" w:after="0" w:line="276" w:lineRule="auto"/>
        <w:jc w:val="center"/>
        <w:rPr>
          <w:rFonts w:ascii="Century Gothic" w:hAnsi="Century Gothic"/>
          <w:bCs/>
          <w:color w:val="000000" w:themeColor="text1"/>
          <w:szCs w:val="20"/>
        </w:rPr>
      </w:pPr>
    </w:p>
    <w:p w14:paraId="5F6CAD0F" w14:textId="77777777" w:rsidR="00156FB5" w:rsidRPr="004D1536" w:rsidRDefault="00156FB5" w:rsidP="004D1536">
      <w:pPr>
        <w:tabs>
          <w:tab w:val="num" w:pos="720"/>
        </w:tabs>
        <w:spacing w:before="120" w:after="0" w:line="276" w:lineRule="auto"/>
        <w:jc w:val="center"/>
        <w:rPr>
          <w:rFonts w:ascii="Century Gothic" w:hAnsi="Century Gothic"/>
          <w:bCs/>
          <w:color w:val="000000" w:themeColor="text1"/>
          <w:szCs w:val="20"/>
        </w:rPr>
      </w:pPr>
    </w:p>
    <w:p w14:paraId="67380984" w14:textId="77777777" w:rsidR="00156FB5" w:rsidRPr="004D1536" w:rsidRDefault="00156FB5" w:rsidP="004D1536">
      <w:pPr>
        <w:spacing w:before="120" w:after="0" w:line="276" w:lineRule="auto"/>
        <w:ind w:left="708"/>
        <w:jc w:val="center"/>
        <w:rPr>
          <w:rFonts w:ascii="Century Gothic" w:hAnsi="Century Gothic"/>
          <w:bCs/>
          <w:color w:val="000000" w:themeColor="text1"/>
          <w:szCs w:val="20"/>
        </w:rPr>
      </w:pPr>
      <w:r w:rsidRPr="004D1536">
        <w:rPr>
          <w:rFonts w:ascii="Century Gothic" w:hAnsi="Century Gothic"/>
          <w:bCs/>
          <w:color w:val="000000" w:themeColor="text1"/>
          <w:szCs w:val="20"/>
        </w:rPr>
        <w:t>___________________________</w:t>
      </w:r>
      <w:r w:rsidRPr="004D1536">
        <w:rPr>
          <w:rFonts w:ascii="Century Gothic" w:hAnsi="Century Gothic"/>
          <w:bCs/>
          <w:color w:val="000000" w:themeColor="text1"/>
          <w:szCs w:val="20"/>
        </w:rPr>
        <w:tab/>
      </w:r>
      <w:r w:rsidRPr="004D1536">
        <w:rPr>
          <w:rFonts w:ascii="Century Gothic" w:hAnsi="Century Gothic"/>
          <w:bCs/>
          <w:color w:val="000000" w:themeColor="text1"/>
          <w:szCs w:val="20"/>
        </w:rPr>
        <w:tab/>
        <w:t>___________________________</w:t>
      </w:r>
    </w:p>
    <w:p w14:paraId="6BD20177" w14:textId="77777777" w:rsidR="00156FB5" w:rsidRPr="004D1536" w:rsidRDefault="00156FB5" w:rsidP="004D1536">
      <w:pPr>
        <w:spacing w:before="120" w:after="0" w:line="276" w:lineRule="auto"/>
        <w:jc w:val="center"/>
        <w:rPr>
          <w:rFonts w:ascii="Century Gothic" w:hAnsi="Century Gothic"/>
          <w:bCs/>
          <w:color w:val="000000" w:themeColor="text1"/>
          <w:szCs w:val="20"/>
        </w:rPr>
      </w:pPr>
    </w:p>
    <w:p w14:paraId="728F1D60" w14:textId="77777777" w:rsidR="00156FB5" w:rsidRPr="004D1536" w:rsidRDefault="00156FB5" w:rsidP="004D1536">
      <w:pPr>
        <w:spacing w:before="120" w:after="0" w:line="276" w:lineRule="auto"/>
        <w:jc w:val="center"/>
        <w:rPr>
          <w:rFonts w:ascii="Century Gothic" w:hAnsi="Century Gothic"/>
          <w:bCs/>
          <w:color w:val="000000" w:themeColor="text1"/>
          <w:szCs w:val="20"/>
        </w:rPr>
      </w:pPr>
    </w:p>
    <w:p w14:paraId="7766E27C" w14:textId="77777777" w:rsidR="00156FB5" w:rsidRPr="004D1536" w:rsidRDefault="00156FB5" w:rsidP="004D1536">
      <w:pPr>
        <w:spacing w:before="120" w:after="0" w:line="276" w:lineRule="auto"/>
        <w:ind w:firstLine="708"/>
        <w:jc w:val="center"/>
        <w:rPr>
          <w:rFonts w:ascii="Century Gothic" w:hAnsi="Century Gothic"/>
          <w:bCs/>
          <w:color w:val="000000" w:themeColor="text1"/>
          <w:szCs w:val="20"/>
        </w:rPr>
      </w:pPr>
      <w:r w:rsidRPr="004D1536">
        <w:rPr>
          <w:rFonts w:ascii="Century Gothic" w:hAnsi="Century Gothic"/>
          <w:bCs/>
          <w:color w:val="000000" w:themeColor="text1"/>
          <w:szCs w:val="20"/>
        </w:rPr>
        <w:t>___________________________</w:t>
      </w:r>
      <w:r w:rsidRPr="004D1536">
        <w:rPr>
          <w:rFonts w:ascii="Century Gothic" w:hAnsi="Century Gothic"/>
          <w:bCs/>
          <w:color w:val="000000" w:themeColor="text1"/>
          <w:szCs w:val="20"/>
        </w:rPr>
        <w:tab/>
      </w:r>
      <w:r w:rsidRPr="004D1536">
        <w:rPr>
          <w:rFonts w:ascii="Century Gothic" w:hAnsi="Century Gothic"/>
          <w:bCs/>
          <w:color w:val="000000" w:themeColor="text1"/>
          <w:szCs w:val="20"/>
        </w:rPr>
        <w:tab/>
        <w:t>___________________________</w:t>
      </w:r>
    </w:p>
    <w:p w14:paraId="410B9D91" w14:textId="77777777" w:rsidR="00156FB5" w:rsidRPr="004D1536" w:rsidRDefault="00156FB5" w:rsidP="004D1536">
      <w:pPr>
        <w:spacing w:before="120" w:after="0" w:line="276" w:lineRule="auto"/>
        <w:ind w:left="708"/>
        <w:jc w:val="center"/>
        <w:rPr>
          <w:rFonts w:ascii="Century Gothic" w:hAnsi="Century Gothic"/>
          <w:b/>
          <w:bCs/>
          <w:color w:val="000000" w:themeColor="text1"/>
          <w:szCs w:val="20"/>
        </w:rPr>
      </w:pPr>
    </w:p>
    <w:p w14:paraId="75A89A84" w14:textId="77777777" w:rsidR="00156FB5" w:rsidRPr="004D1536" w:rsidRDefault="00156FB5" w:rsidP="004D1536">
      <w:pPr>
        <w:spacing w:before="120" w:after="0" w:line="276" w:lineRule="auto"/>
        <w:ind w:left="2126" w:firstLine="1"/>
        <w:rPr>
          <w:rFonts w:ascii="Century Gothic" w:hAnsi="Century Gothic"/>
          <w:b/>
          <w:bCs/>
          <w:color w:val="000000" w:themeColor="text1"/>
          <w:szCs w:val="20"/>
        </w:rPr>
      </w:pPr>
      <w:r w:rsidRPr="004D1536">
        <w:rPr>
          <w:rFonts w:ascii="Century Gothic" w:hAnsi="Century Gothic"/>
          <w:b/>
          <w:bCs/>
          <w:color w:val="000000" w:themeColor="text1"/>
          <w:szCs w:val="20"/>
        </w:rPr>
        <w:t>Zleceniodawca</w:t>
      </w:r>
      <w:r w:rsidRPr="004D1536">
        <w:rPr>
          <w:rFonts w:ascii="Century Gothic" w:hAnsi="Century Gothic"/>
          <w:b/>
          <w:bCs/>
          <w:color w:val="000000" w:themeColor="text1"/>
          <w:szCs w:val="20"/>
        </w:rPr>
        <w:tab/>
      </w:r>
      <w:r w:rsidRPr="004D1536">
        <w:rPr>
          <w:rFonts w:ascii="Century Gothic" w:hAnsi="Century Gothic"/>
          <w:b/>
          <w:bCs/>
          <w:color w:val="000000" w:themeColor="text1"/>
          <w:szCs w:val="20"/>
        </w:rPr>
        <w:tab/>
      </w:r>
      <w:r w:rsidRPr="004D1536">
        <w:rPr>
          <w:rFonts w:ascii="Century Gothic" w:hAnsi="Century Gothic"/>
          <w:b/>
          <w:bCs/>
          <w:color w:val="000000" w:themeColor="text1"/>
          <w:szCs w:val="20"/>
        </w:rPr>
        <w:tab/>
      </w:r>
      <w:r w:rsidRPr="004D1536">
        <w:rPr>
          <w:rFonts w:ascii="Century Gothic" w:hAnsi="Century Gothic"/>
          <w:b/>
          <w:bCs/>
          <w:color w:val="000000" w:themeColor="text1"/>
          <w:szCs w:val="20"/>
        </w:rPr>
        <w:tab/>
        <w:t xml:space="preserve">  Zleceniobiorca</w:t>
      </w:r>
    </w:p>
    <w:p w14:paraId="35937829" w14:textId="75758A38" w:rsidR="00156FB5" w:rsidRPr="004D1536" w:rsidRDefault="00156FB5" w:rsidP="004D1536">
      <w:pPr>
        <w:spacing w:before="120" w:after="0" w:line="276" w:lineRule="auto"/>
        <w:ind w:left="50" w:right="38"/>
        <w:rPr>
          <w:rFonts w:ascii="Century Gothic" w:hAnsi="Century Gothic"/>
          <w:szCs w:val="20"/>
        </w:rPr>
      </w:pPr>
    </w:p>
    <w:p w14:paraId="39447191" w14:textId="11C59ED2" w:rsidR="00156FB5" w:rsidRPr="004D1536" w:rsidRDefault="00156FB5" w:rsidP="004D1536">
      <w:pPr>
        <w:spacing w:before="120" w:after="0" w:line="276" w:lineRule="auto"/>
        <w:ind w:left="50" w:right="38"/>
        <w:rPr>
          <w:rFonts w:ascii="Century Gothic" w:hAnsi="Century Gothic"/>
          <w:szCs w:val="20"/>
        </w:rPr>
      </w:pPr>
    </w:p>
    <w:p w14:paraId="656A9B47" w14:textId="77777777" w:rsidR="00156FB5" w:rsidRPr="004D1536" w:rsidRDefault="00156FB5" w:rsidP="004D1536">
      <w:pPr>
        <w:spacing w:before="120" w:after="0" w:line="276" w:lineRule="auto"/>
        <w:ind w:left="50" w:right="38"/>
        <w:rPr>
          <w:rFonts w:ascii="Century Gothic" w:hAnsi="Century Gothic"/>
          <w:szCs w:val="20"/>
        </w:rPr>
      </w:pPr>
    </w:p>
    <w:sectPr w:rsidR="00156FB5" w:rsidRPr="004D1536" w:rsidSect="00900A9A">
      <w:pgSz w:w="11906" w:h="16838"/>
      <w:pgMar w:top="1684" w:right="859" w:bottom="1029" w:left="1419" w:header="698" w:footer="62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C2CC0" w14:textId="77777777" w:rsidR="00185C29" w:rsidRDefault="00185C29">
      <w:pPr>
        <w:spacing w:after="0" w:line="240" w:lineRule="auto"/>
      </w:pPr>
      <w:r>
        <w:separator/>
      </w:r>
    </w:p>
  </w:endnote>
  <w:endnote w:type="continuationSeparator" w:id="0">
    <w:p w14:paraId="3031AFD4" w14:textId="77777777" w:rsidR="00185C29" w:rsidRDefault="00185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C69A4" w14:textId="1944AA4D" w:rsidR="00101C22" w:rsidRDefault="00101C22">
    <w:pPr>
      <w:tabs>
        <w:tab w:val="center" w:pos="4699"/>
        <w:tab w:val="right" w:pos="9629"/>
      </w:tabs>
      <w:spacing w:after="0" w:line="259" w:lineRule="auto"/>
      <w:ind w:left="0" w:right="-9" w:firstLine="0"/>
      <w:jc w:val="left"/>
    </w:pPr>
    <w:r>
      <w:rPr>
        <w:rFonts w:ascii="Calibri" w:eastAsia="Calibri" w:hAnsi="Calibri" w:cs="Calibri"/>
        <w:noProof/>
        <w:sz w:val="22"/>
      </w:rPr>
      <mc:AlternateContent>
        <mc:Choice Requires="wpg">
          <w:drawing>
            <wp:anchor distT="0" distB="0" distL="114300" distR="114300" simplePos="0" relativeHeight="251670528" behindDoc="0" locked="0" layoutInCell="1" allowOverlap="1" wp14:anchorId="7D3F1904" wp14:editId="78AF9A92">
              <wp:simplePos x="0" y="0"/>
              <wp:positionH relativeFrom="page">
                <wp:posOffset>882701</wp:posOffset>
              </wp:positionH>
              <wp:positionV relativeFrom="page">
                <wp:posOffset>10122102</wp:posOffset>
              </wp:positionV>
              <wp:extent cx="6003926" cy="6097"/>
              <wp:effectExtent l="0" t="0" r="0" b="0"/>
              <wp:wrapSquare wrapText="bothSides"/>
              <wp:docPr id="40190" name="Group 40190"/>
              <wp:cNvGraphicFramePr/>
              <a:graphic xmlns:a="http://schemas.openxmlformats.org/drawingml/2006/main">
                <a:graphicData uri="http://schemas.microsoft.com/office/word/2010/wordprocessingGroup">
                  <wpg:wgp>
                    <wpg:cNvGrpSpPr/>
                    <wpg:grpSpPr>
                      <a:xfrm>
                        <a:off x="0" y="0"/>
                        <a:ext cx="6003926" cy="6097"/>
                        <a:chOff x="0" y="0"/>
                        <a:chExt cx="6003926" cy="6097"/>
                      </a:xfrm>
                    </wpg:grpSpPr>
                    <wps:wsp>
                      <wps:cNvPr id="41426" name="Shape 41426"/>
                      <wps:cNvSpPr/>
                      <wps:spPr>
                        <a:xfrm>
                          <a:off x="0" y="0"/>
                          <a:ext cx="6003926" cy="9144"/>
                        </a:xfrm>
                        <a:custGeom>
                          <a:avLst/>
                          <a:gdLst/>
                          <a:ahLst/>
                          <a:cxnLst/>
                          <a:rect l="0" t="0" r="0" b="0"/>
                          <a:pathLst>
                            <a:path w="6003926" h="9144">
                              <a:moveTo>
                                <a:pt x="0" y="0"/>
                              </a:moveTo>
                              <a:lnTo>
                                <a:pt x="6003926" y="0"/>
                              </a:lnTo>
                              <a:lnTo>
                                <a:pt x="60039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0190" style="width:472.75pt;height:0.480042pt;position:absolute;mso-position-horizontal-relative:page;mso-position-horizontal:absolute;margin-left:69.504pt;mso-position-vertical-relative:page;margin-top:797.016pt;" coordsize="60039,60">
              <v:shape id="Shape 41427" style="position:absolute;width:60039;height:91;left:0;top:0;" coordsize="6003926,9144" path="m0,0l6003926,0l6003926,9144l0,9144l0,0">
                <v:stroke weight="0pt" endcap="flat" joinstyle="miter" miterlimit="10" on="false" color="#000000" opacity="0"/>
                <v:fill on="true" color="#000000"/>
              </v:shape>
              <w10:wrap type="square"/>
            </v:group>
          </w:pict>
        </mc:Fallback>
      </mc:AlternateContent>
    </w:r>
    <w:r>
      <w:rPr>
        <w:rFonts w:ascii="Calibri" w:eastAsia="Calibri" w:hAnsi="Calibri" w:cs="Calibri"/>
        <w:sz w:val="22"/>
      </w:rPr>
      <w:tab/>
    </w:r>
    <w:r>
      <w:rPr>
        <w:sz w:val="14"/>
      </w:rPr>
      <w:tab/>
    </w:r>
    <w:r>
      <w:fldChar w:fldCharType="begin"/>
    </w:r>
    <w:r>
      <w:instrText xml:space="preserve"> PAGE   \* MERGEFORMAT </w:instrText>
    </w:r>
    <w:r>
      <w:fldChar w:fldCharType="separate"/>
    </w:r>
    <w:r>
      <w:rPr>
        <w:rFonts w:ascii="Times New Roman" w:eastAsia="Times New Roman" w:hAnsi="Times New Roman" w:cs="Times New Roman"/>
        <w:sz w:val="24"/>
      </w:rPr>
      <w:t>10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101D" w14:textId="4D52DD72" w:rsidR="00101C22" w:rsidRDefault="00101C22">
    <w:pPr>
      <w:tabs>
        <w:tab w:val="center" w:pos="4699"/>
        <w:tab w:val="right" w:pos="9629"/>
      </w:tabs>
      <w:spacing w:after="0" w:line="259" w:lineRule="auto"/>
      <w:ind w:left="0" w:right="-9" w:firstLine="0"/>
      <w:jc w:val="left"/>
    </w:pPr>
    <w:r>
      <w:rPr>
        <w:rFonts w:ascii="Calibri" w:eastAsia="Calibri" w:hAnsi="Calibri" w:cs="Calibri"/>
        <w:noProof/>
        <w:sz w:val="22"/>
      </w:rPr>
      <mc:AlternateContent>
        <mc:Choice Requires="wpg">
          <w:drawing>
            <wp:anchor distT="0" distB="0" distL="114300" distR="114300" simplePos="0" relativeHeight="251671552" behindDoc="0" locked="0" layoutInCell="1" allowOverlap="1" wp14:anchorId="03C9D771" wp14:editId="715ABC06">
              <wp:simplePos x="0" y="0"/>
              <wp:positionH relativeFrom="page">
                <wp:posOffset>882701</wp:posOffset>
              </wp:positionH>
              <wp:positionV relativeFrom="page">
                <wp:posOffset>10122102</wp:posOffset>
              </wp:positionV>
              <wp:extent cx="6003926" cy="6097"/>
              <wp:effectExtent l="0" t="0" r="0" b="0"/>
              <wp:wrapSquare wrapText="bothSides"/>
              <wp:docPr id="40152" name="Group 40152"/>
              <wp:cNvGraphicFramePr/>
              <a:graphic xmlns:a="http://schemas.openxmlformats.org/drawingml/2006/main">
                <a:graphicData uri="http://schemas.microsoft.com/office/word/2010/wordprocessingGroup">
                  <wpg:wgp>
                    <wpg:cNvGrpSpPr/>
                    <wpg:grpSpPr>
                      <a:xfrm>
                        <a:off x="0" y="0"/>
                        <a:ext cx="6003926" cy="6097"/>
                        <a:chOff x="0" y="0"/>
                        <a:chExt cx="6003926" cy="6097"/>
                      </a:xfrm>
                    </wpg:grpSpPr>
                    <wps:wsp>
                      <wps:cNvPr id="41424" name="Shape 41424"/>
                      <wps:cNvSpPr/>
                      <wps:spPr>
                        <a:xfrm>
                          <a:off x="0" y="0"/>
                          <a:ext cx="6003926" cy="9144"/>
                        </a:xfrm>
                        <a:custGeom>
                          <a:avLst/>
                          <a:gdLst/>
                          <a:ahLst/>
                          <a:cxnLst/>
                          <a:rect l="0" t="0" r="0" b="0"/>
                          <a:pathLst>
                            <a:path w="6003926" h="9144">
                              <a:moveTo>
                                <a:pt x="0" y="0"/>
                              </a:moveTo>
                              <a:lnTo>
                                <a:pt x="6003926" y="0"/>
                              </a:lnTo>
                              <a:lnTo>
                                <a:pt x="60039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0152" style="width:472.75pt;height:0.480042pt;position:absolute;mso-position-horizontal-relative:page;mso-position-horizontal:absolute;margin-left:69.504pt;mso-position-vertical-relative:page;margin-top:797.016pt;" coordsize="60039,60">
              <v:shape id="Shape 41425" style="position:absolute;width:60039;height:91;left:0;top:0;" coordsize="6003926,9144" path="m0,0l6003926,0l6003926,9144l0,9144l0,0">
                <v:stroke weight="0pt" endcap="flat" joinstyle="miter" miterlimit="10" on="false" color="#000000" opacity="0"/>
                <v:fill on="true" color="#000000"/>
              </v:shape>
              <w10:wrap type="square"/>
            </v:group>
          </w:pict>
        </mc:Fallback>
      </mc:AlternateContent>
    </w:r>
    <w:r>
      <w:rPr>
        <w:rFonts w:ascii="Calibri" w:eastAsia="Calibri" w:hAnsi="Calibri" w:cs="Calibri"/>
        <w:sz w:val="22"/>
      </w:rPr>
      <w:tab/>
    </w:r>
    <w:r>
      <w:rPr>
        <w:sz w:val="14"/>
      </w:rPr>
      <w:tab/>
    </w:r>
    <w:r>
      <w:fldChar w:fldCharType="begin"/>
    </w:r>
    <w:r>
      <w:instrText xml:space="preserve"> PAGE   \* MERGEFORMAT </w:instrText>
    </w:r>
    <w:r>
      <w:fldChar w:fldCharType="separate"/>
    </w:r>
    <w:r>
      <w:rPr>
        <w:rFonts w:ascii="Times New Roman" w:eastAsia="Times New Roman" w:hAnsi="Times New Roman" w:cs="Times New Roman"/>
        <w:sz w:val="24"/>
      </w:rPr>
      <w:t>10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A6148" w14:textId="7A45F900" w:rsidR="00101C22" w:rsidRDefault="00101C22">
    <w:pPr>
      <w:tabs>
        <w:tab w:val="center" w:pos="4699"/>
        <w:tab w:val="right" w:pos="9629"/>
      </w:tabs>
      <w:spacing w:after="0" w:line="259" w:lineRule="auto"/>
      <w:ind w:left="0" w:right="-9" w:firstLine="0"/>
      <w:jc w:val="left"/>
    </w:pPr>
    <w:r>
      <w:rPr>
        <w:rFonts w:ascii="Calibri" w:eastAsia="Calibri" w:hAnsi="Calibri" w:cs="Calibri"/>
        <w:noProof/>
        <w:sz w:val="22"/>
      </w:rPr>
      <mc:AlternateContent>
        <mc:Choice Requires="wpg">
          <w:drawing>
            <wp:anchor distT="0" distB="0" distL="114300" distR="114300" simplePos="0" relativeHeight="251672576" behindDoc="0" locked="0" layoutInCell="1" allowOverlap="1" wp14:anchorId="3958E2EC" wp14:editId="22065B51">
              <wp:simplePos x="0" y="0"/>
              <wp:positionH relativeFrom="page">
                <wp:posOffset>882701</wp:posOffset>
              </wp:positionH>
              <wp:positionV relativeFrom="page">
                <wp:posOffset>10122102</wp:posOffset>
              </wp:positionV>
              <wp:extent cx="6003926" cy="6097"/>
              <wp:effectExtent l="0" t="0" r="0" b="0"/>
              <wp:wrapSquare wrapText="bothSides"/>
              <wp:docPr id="40114" name="Group 40114"/>
              <wp:cNvGraphicFramePr/>
              <a:graphic xmlns:a="http://schemas.openxmlformats.org/drawingml/2006/main">
                <a:graphicData uri="http://schemas.microsoft.com/office/word/2010/wordprocessingGroup">
                  <wpg:wgp>
                    <wpg:cNvGrpSpPr/>
                    <wpg:grpSpPr>
                      <a:xfrm>
                        <a:off x="0" y="0"/>
                        <a:ext cx="6003926" cy="6097"/>
                        <a:chOff x="0" y="0"/>
                        <a:chExt cx="6003926" cy="6097"/>
                      </a:xfrm>
                    </wpg:grpSpPr>
                    <wps:wsp>
                      <wps:cNvPr id="41422" name="Shape 41422"/>
                      <wps:cNvSpPr/>
                      <wps:spPr>
                        <a:xfrm>
                          <a:off x="0" y="0"/>
                          <a:ext cx="6003926" cy="9144"/>
                        </a:xfrm>
                        <a:custGeom>
                          <a:avLst/>
                          <a:gdLst/>
                          <a:ahLst/>
                          <a:cxnLst/>
                          <a:rect l="0" t="0" r="0" b="0"/>
                          <a:pathLst>
                            <a:path w="6003926" h="9144">
                              <a:moveTo>
                                <a:pt x="0" y="0"/>
                              </a:moveTo>
                              <a:lnTo>
                                <a:pt x="6003926" y="0"/>
                              </a:lnTo>
                              <a:lnTo>
                                <a:pt x="60039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0114" style="width:472.75pt;height:0.480042pt;position:absolute;mso-position-horizontal-relative:page;mso-position-horizontal:absolute;margin-left:69.504pt;mso-position-vertical-relative:page;margin-top:797.016pt;" coordsize="60039,60">
              <v:shape id="Shape 41423" style="position:absolute;width:60039;height:91;left:0;top:0;" coordsize="6003926,9144" path="m0,0l6003926,0l6003926,9144l0,9144l0,0">
                <v:stroke weight="0pt" endcap="flat" joinstyle="miter" miterlimit="10" on="false" color="#000000" opacity="0"/>
                <v:fill on="true" color="#000000"/>
              </v:shape>
              <w10:wrap type="square"/>
            </v:group>
          </w:pict>
        </mc:Fallback>
      </mc:AlternateContent>
    </w:r>
    <w:r>
      <w:rPr>
        <w:rFonts w:ascii="Calibri" w:eastAsia="Calibri" w:hAnsi="Calibri" w:cs="Calibri"/>
        <w:sz w:val="22"/>
      </w:rPr>
      <w:tab/>
    </w:r>
    <w:r>
      <w:rPr>
        <w:sz w:val="14"/>
      </w:rPr>
      <w:tab/>
    </w:r>
    <w:r>
      <w:fldChar w:fldCharType="begin"/>
    </w:r>
    <w:r>
      <w:instrText xml:space="preserve"> PAGE   \* MERGEFORMAT </w:instrText>
    </w:r>
    <w:r>
      <w:fldChar w:fldCharType="separate"/>
    </w:r>
    <w:r>
      <w:rPr>
        <w:rFonts w:ascii="Times New Roman" w:eastAsia="Times New Roman" w:hAnsi="Times New Roman" w:cs="Times New Roman"/>
        <w:sz w:val="24"/>
      </w:rPr>
      <w:t>10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2FE8E" w14:textId="77777777" w:rsidR="00185C29" w:rsidRDefault="00185C29">
      <w:pPr>
        <w:spacing w:after="0" w:line="240" w:lineRule="auto"/>
      </w:pPr>
      <w:r>
        <w:separator/>
      </w:r>
    </w:p>
  </w:footnote>
  <w:footnote w:type="continuationSeparator" w:id="0">
    <w:p w14:paraId="63CBE41D" w14:textId="77777777" w:rsidR="00185C29" w:rsidRDefault="00185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24DDD" w14:textId="62353E23" w:rsidR="00101C22" w:rsidRDefault="00101C22">
    <w:pPr>
      <w:spacing w:after="403" w:line="259" w:lineRule="auto"/>
      <w:ind w:left="0" w:firstLine="0"/>
      <w:jc w:val="left"/>
    </w:pPr>
    <w:r>
      <w:rPr>
        <w:rFonts w:ascii="Times New Roman" w:eastAsia="Times New Roman" w:hAnsi="Times New Roman" w:cs="Times New Roman"/>
        <w:sz w:val="24"/>
      </w:rPr>
      <w:t xml:space="preserve"> </w:t>
    </w:r>
  </w:p>
  <w:p w14:paraId="3271F5EC" w14:textId="77777777" w:rsidR="00101C22" w:rsidRDefault="00101C22">
    <w:pPr>
      <w:spacing w:after="0" w:line="259" w:lineRule="auto"/>
      <w:ind w:left="2893"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F801" w14:textId="303AFE29" w:rsidR="00101C22" w:rsidRDefault="00101C22">
    <w:pPr>
      <w:spacing w:after="403" w:line="259" w:lineRule="auto"/>
      <w:ind w:left="0" w:firstLine="0"/>
      <w:jc w:val="left"/>
    </w:pPr>
    <w:r>
      <w:rPr>
        <w:rFonts w:ascii="Times New Roman" w:eastAsia="Times New Roman" w:hAnsi="Times New Roman" w:cs="Times New Roman"/>
        <w:sz w:val="24"/>
      </w:rPr>
      <w:t xml:space="preserve"> </w:t>
    </w:r>
  </w:p>
  <w:p w14:paraId="673BFE33" w14:textId="77777777" w:rsidR="00101C22" w:rsidRDefault="00101C22">
    <w:pPr>
      <w:spacing w:after="0" w:line="259" w:lineRule="auto"/>
      <w:ind w:left="2893"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5954"/>
      <w:gridCol w:w="708"/>
    </w:tblGrid>
    <w:tr w:rsidR="00C828E9" w14:paraId="1D74A99B" w14:textId="77777777" w:rsidTr="00437D0A">
      <w:trPr>
        <w:trHeight w:val="1279"/>
      </w:trPr>
      <w:tc>
        <w:tcPr>
          <w:tcW w:w="2405" w:type="dxa"/>
          <w:vAlign w:val="center"/>
        </w:tcPr>
        <w:p w14:paraId="736F040E" w14:textId="77777777" w:rsidR="00C828E9" w:rsidRPr="00D02547" w:rsidRDefault="00C828E9" w:rsidP="00C828E9">
          <w:pPr>
            <w:pStyle w:val="Nagwek"/>
            <w:tabs>
              <w:tab w:val="clear" w:pos="9360"/>
              <w:tab w:val="right" w:pos="9356"/>
            </w:tabs>
            <w:rPr>
              <w:sz w:val="16"/>
            </w:rPr>
          </w:pPr>
          <w:r w:rsidRPr="00AC4832">
            <w:rPr>
              <w:noProof/>
              <w:sz w:val="16"/>
            </w:rPr>
            <w:drawing>
              <wp:inline distT="0" distB="0" distL="0" distR="0" wp14:anchorId="1F9B6226" wp14:editId="2711002E">
                <wp:extent cx="1465580" cy="464185"/>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580" cy="464185"/>
                        </a:xfrm>
                        <a:prstGeom prst="rect">
                          <a:avLst/>
                        </a:prstGeom>
                        <a:noFill/>
                        <a:ln>
                          <a:noFill/>
                        </a:ln>
                      </pic:spPr>
                    </pic:pic>
                  </a:graphicData>
                </a:graphic>
              </wp:inline>
            </w:drawing>
          </w:r>
        </w:p>
      </w:tc>
      <w:tc>
        <w:tcPr>
          <w:tcW w:w="5954" w:type="dxa"/>
          <w:vAlign w:val="center"/>
        </w:tcPr>
        <w:p w14:paraId="04FB9190" w14:textId="77777777" w:rsidR="00C828E9" w:rsidRPr="009C5C2D" w:rsidRDefault="00C828E9" w:rsidP="00C828E9">
          <w:pPr>
            <w:spacing w:line="240" w:lineRule="auto"/>
            <w:jc w:val="center"/>
            <w:rPr>
              <w:sz w:val="18"/>
              <w:szCs w:val="18"/>
            </w:rPr>
          </w:pPr>
          <w:r w:rsidRPr="009C5C2D">
            <w:rPr>
              <w:sz w:val="18"/>
              <w:szCs w:val="18"/>
            </w:rPr>
            <w:t xml:space="preserve">Budowa na terenie elektrociepłowni w Elblągu trzech kotłów gazowych wodnych każdy o mocy ok. 38 </w:t>
          </w:r>
          <w:proofErr w:type="spellStart"/>
          <w:r w:rsidRPr="009C5C2D">
            <w:rPr>
              <w:sz w:val="18"/>
              <w:szCs w:val="18"/>
            </w:rPr>
            <w:t>MWt</w:t>
          </w:r>
          <w:proofErr w:type="spellEnd"/>
          <w:r w:rsidRPr="009C5C2D">
            <w:rPr>
              <w:sz w:val="18"/>
              <w:szCs w:val="18"/>
            </w:rPr>
            <w:t xml:space="preserve"> oraz jednego kotła parowego gazowego o wydajności 19 t/h</w:t>
          </w:r>
        </w:p>
        <w:p w14:paraId="420BFA2F" w14:textId="77777777" w:rsidR="00C828E9" w:rsidRPr="000F102D" w:rsidRDefault="00C828E9" w:rsidP="00C828E9">
          <w:pPr>
            <w:spacing w:line="240" w:lineRule="auto"/>
            <w:jc w:val="center"/>
            <w:rPr>
              <w:sz w:val="18"/>
              <w:szCs w:val="18"/>
            </w:rPr>
          </w:pPr>
          <w:r w:rsidRPr="009C5C2D">
            <w:rPr>
              <w:sz w:val="18"/>
              <w:szCs w:val="18"/>
            </w:rPr>
            <w:t>ZP/EKO/133/2019/AK</w:t>
          </w:r>
        </w:p>
      </w:tc>
      <w:tc>
        <w:tcPr>
          <w:tcW w:w="708" w:type="dxa"/>
          <w:vAlign w:val="center"/>
        </w:tcPr>
        <w:p w14:paraId="6089B1BE" w14:textId="77777777" w:rsidR="00C828E9" w:rsidRPr="003C0D8B" w:rsidRDefault="00C828E9" w:rsidP="00C828E9">
          <w:pPr>
            <w:pStyle w:val="Nagwek"/>
            <w:jc w:val="center"/>
            <w:rPr>
              <w:rFonts w:cs="Arial"/>
              <w:b/>
              <w:sz w:val="16"/>
              <w:szCs w:val="16"/>
            </w:rPr>
          </w:pPr>
          <w:r w:rsidRPr="00AC4832">
            <w:rPr>
              <w:rFonts w:cs="Arial"/>
              <w:b/>
              <w:sz w:val="16"/>
              <w:szCs w:val="16"/>
            </w:rPr>
            <w:t xml:space="preserve">str. </w:t>
          </w:r>
          <w:r w:rsidRPr="00AC4832">
            <w:rPr>
              <w:rFonts w:cs="Arial"/>
              <w:b/>
              <w:sz w:val="16"/>
              <w:szCs w:val="16"/>
            </w:rPr>
            <w:fldChar w:fldCharType="begin"/>
          </w:r>
          <w:r w:rsidRPr="003C0D8B">
            <w:rPr>
              <w:rFonts w:cs="Arial"/>
              <w:b/>
              <w:sz w:val="16"/>
              <w:szCs w:val="16"/>
            </w:rPr>
            <w:instrText>PAGE    \* MERGEFORMAT</w:instrText>
          </w:r>
          <w:r w:rsidRPr="00AC4832">
            <w:rPr>
              <w:rFonts w:cs="Arial"/>
              <w:b/>
              <w:sz w:val="16"/>
              <w:szCs w:val="16"/>
            </w:rPr>
            <w:fldChar w:fldCharType="separate"/>
          </w:r>
          <w:r>
            <w:rPr>
              <w:rFonts w:cs="Arial"/>
              <w:b/>
              <w:noProof/>
              <w:sz w:val="16"/>
              <w:szCs w:val="16"/>
            </w:rPr>
            <w:t>19</w:t>
          </w:r>
          <w:r w:rsidRPr="00AC4832">
            <w:rPr>
              <w:rFonts w:cs="Arial"/>
              <w:b/>
              <w:sz w:val="16"/>
              <w:szCs w:val="16"/>
            </w:rPr>
            <w:fldChar w:fldCharType="end"/>
          </w:r>
        </w:p>
      </w:tc>
    </w:tr>
  </w:tbl>
  <w:p w14:paraId="0ECCE08B" w14:textId="77777777" w:rsidR="00C828E9" w:rsidRDefault="00C828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095B"/>
    <w:multiLevelType w:val="multilevel"/>
    <w:tmpl w:val="501CB7B4"/>
    <w:lvl w:ilvl="0">
      <w:start w:val="1"/>
      <w:numFmt w:val="upperLetter"/>
      <w:lvlText w:val="%1."/>
      <w:lvlJc w:val="left"/>
      <w:pPr>
        <w:tabs>
          <w:tab w:val="num" w:pos="852"/>
        </w:tabs>
        <w:ind w:left="852" w:hanging="284"/>
      </w:pPr>
      <w:rPr>
        <w:rFonts w:ascii="Arial" w:hAnsi="Arial" w:cs="Arial" w:hint="default"/>
        <w:b w:val="0"/>
        <w:i w:val="0"/>
        <w:sz w:val="20"/>
        <w:szCs w:val="20"/>
      </w:rPr>
    </w:lvl>
    <w:lvl w:ilvl="1">
      <w:start w:val="1"/>
      <w:numFmt w:val="ordinal"/>
      <w:lvlText w:val="%2"/>
      <w:lvlJc w:val="left"/>
      <w:pPr>
        <w:tabs>
          <w:tab w:val="num" w:pos="1288"/>
        </w:tabs>
        <w:ind w:left="1288" w:hanging="360"/>
      </w:pPr>
      <w:rPr>
        <w:rFonts w:hint="default"/>
      </w:rPr>
    </w:lvl>
    <w:lvl w:ilvl="2">
      <w:start w:val="1"/>
      <w:numFmt w:val="bullet"/>
      <w:lvlText w:val=""/>
      <w:lvlJc w:val="left"/>
      <w:pPr>
        <w:tabs>
          <w:tab w:val="num" w:pos="1648"/>
        </w:tabs>
        <w:ind w:left="1648" w:hanging="360"/>
      </w:pPr>
      <w:rPr>
        <w:rFonts w:ascii="Wingdings" w:hAnsi="Wingdings" w:hint="default"/>
      </w:rPr>
    </w:lvl>
    <w:lvl w:ilvl="3">
      <w:start w:val="1"/>
      <w:numFmt w:val="bullet"/>
      <w:lvlText w:val=""/>
      <w:lvlJc w:val="left"/>
      <w:pPr>
        <w:tabs>
          <w:tab w:val="num" w:pos="2008"/>
        </w:tabs>
        <w:ind w:left="2008" w:hanging="360"/>
      </w:pPr>
      <w:rPr>
        <w:rFonts w:ascii="Symbol" w:hAnsi="Symbol" w:hint="default"/>
      </w:rPr>
    </w:lvl>
    <w:lvl w:ilvl="4">
      <w:start w:val="1"/>
      <w:numFmt w:val="bullet"/>
      <w:lvlText w:val=""/>
      <w:lvlJc w:val="left"/>
      <w:pPr>
        <w:tabs>
          <w:tab w:val="num" w:pos="2368"/>
        </w:tabs>
        <w:ind w:left="2368" w:hanging="360"/>
      </w:pPr>
      <w:rPr>
        <w:rFonts w:ascii="Symbol" w:hAnsi="Symbol" w:hint="default"/>
      </w:rPr>
    </w:lvl>
    <w:lvl w:ilvl="5">
      <w:start w:val="1"/>
      <w:numFmt w:val="bullet"/>
      <w:lvlText w:val=""/>
      <w:lvlJc w:val="left"/>
      <w:pPr>
        <w:tabs>
          <w:tab w:val="num" w:pos="2728"/>
        </w:tabs>
        <w:ind w:left="2728" w:hanging="360"/>
      </w:pPr>
      <w:rPr>
        <w:rFonts w:ascii="Wingdings" w:hAnsi="Wingdings" w:hint="default"/>
      </w:rPr>
    </w:lvl>
    <w:lvl w:ilvl="6">
      <w:start w:val="1"/>
      <w:numFmt w:val="bullet"/>
      <w:lvlText w:val=""/>
      <w:lvlJc w:val="left"/>
      <w:pPr>
        <w:tabs>
          <w:tab w:val="num" w:pos="3088"/>
        </w:tabs>
        <w:ind w:left="3088" w:hanging="360"/>
      </w:pPr>
      <w:rPr>
        <w:rFonts w:ascii="Wingdings" w:hAnsi="Wingdings" w:hint="default"/>
      </w:rPr>
    </w:lvl>
    <w:lvl w:ilvl="7">
      <w:start w:val="1"/>
      <w:numFmt w:val="bullet"/>
      <w:lvlText w:val=""/>
      <w:lvlJc w:val="left"/>
      <w:pPr>
        <w:tabs>
          <w:tab w:val="num" w:pos="3448"/>
        </w:tabs>
        <w:ind w:left="3448" w:hanging="360"/>
      </w:pPr>
      <w:rPr>
        <w:rFonts w:ascii="Symbol" w:hAnsi="Symbol" w:hint="default"/>
      </w:rPr>
    </w:lvl>
    <w:lvl w:ilvl="8">
      <w:start w:val="1"/>
      <w:numFmt w:val="bullet"/>
      <w:lvlText w:val=""/>
      <w:lvlJc w:val="left"/>
      <w:pPr>
        <w:tabs>
          <w:tab w:val="num" w:pos="3808"/>
        </w:tabs>
        <w:ind w:left="3808" w:hanging="360"/>
      </w:pPr>
      <w:rPr>
        <w:rFonts w:ascii="Symbol" w:hAnsi="Symbol" w:hint="default"/>
      </w:rPr>
    </w:lvl>
  </w:abstractNum>
  <w:abstractNum w:abstractNumId="1" w15:restartNumberingAfterBreak="0">
    <w:nsid w:val="06273174"/>
    <w:multiLevelType w:val="hybridMultilevel"/>
    <w:tmpl w:val="7E1432D0"/>
    <w:lvl w:ilvl="0" w:tplc="15549D2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8BD5D07"/>
    <w:multiLevelType w:val="hybridMultilevel"/>
    <w:tmpl w:val="A6685980"/>
    <w:lvl w:ilvl="0" w:tplc="00C4B0B2">
      <w:start w:val="1"/>
      <w:numFmt w:val="decimal"/>
      <w:lvlText w:val="%1."/>
      <w:lvlJc w:val="left"/>
      <w:pPr>
        <w:ind w:left="748"/>
      </w:pPr>
      <w:rPr>
        <w:rFonts w:ascii="Century Gothic" w:eastAsia="Arial" w:hAnsi="Century Gothic" w:cs="Arial" w:hint="default"/>
        <w:b w:val="0"/>
        <w:i w:val="0"/>
        <w:strike w:val="0"/>
        <w:dstrike w:val="0"/>
        <w:color w:val="000000"/>
        <w:sz w:val="18"/>
        <w:szCs w:val="20"/>
        <w:u w:val="none" w:color="000000"/>
        <w:bdr w:val="none" w:sz="0" w:space="0" w:color="auto"/>
        <w:shd w:val="clear" w:color="auto" w:fill="auto"/>
        <w:vertAlign w:val="baseline"/>
      </w:rPr>
    </w:lvl>
    <w:lvl w:ilvl="1" w:tplc="AB8EF580">
      <w:start w:val="1"/>
      <w:numFmt w:val="lowerLetter"/>
      <w:lvlText w:val="%2"/>
      <w:lvlJc w:val="left"/>
      <w:pPr>
        <w:ind w:left="11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A2CABA4">
      <w:start w:val="1"/>
      <w:numFmt w:val="lowerRoman"/>
      <w:lvlText w:val="%3"/>
      <w:lvlJc w:val="left"/>
      <w:pPr>
        <w:ind w:left="18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31CBE9C">
      <w:start w:val="1"/>
      <w:numFmt w:val="decimal"/>
      <w:lvlText w:val="%4"/>
      <w:lvlJc w:val="left"/>
      <w:pPr>
        <w:ind w:left="25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105D2C">
      <w:start w:val="1"/>
      <w:numFmt w:val="lowerLetter"/>
      <w:lvlText w:val="%5"/>
      <w:lvlJc w:val="left"/>
      <w:pPr>
        <w:ind w:left="32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74D0D0">
      <w:start w:val="1"/>
      <w:numFmt w:val="lowerRoman"/>
      <w:lvlText w:val="%6"/>
      <w:lvlJc w:val="left"/>
      <w:pPr>
        <w:ind w:left="39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020D4E">
      <w:start w:val="1"/>
      <w:numFmt w:val="decimal"/>
      <w:lvlText w:val="%7"/>
      <w:lvlJc w:val="left"/>
      <w:pPr>
        <w:ind w:left="47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37CE068">
      <w:start w:val="1"/>
      <w:numFmt w:val="lowerLetter"/>
      <w:lvlText w:val="%8"/>
      <w:lvlJc w:val="left"/>
      <w:pPr>
        <w:ind w:left="54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4A5994">
      <w:start w:val="1"/>
      <w:numFmt w:val="lowerRoman"/>
      <w:lvlText w:val="%9"/>
      <w:lvlJc w:val="left"/>
      <w:pPr>
        <w:ind w:left="61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A312FEE"/>
    <w:multiLevelType w:val="hybridMultilevel"/>
    <w:tmpl w:val="E916AD80"/>
    <w:lvl w:ilvl="0" w:tplc="AE847166">
      <w:start w:val="1"/>
      <w:numFmt w:val="decimal"/>
      <w:lvlText w:val="%1."/>
      <w:lvlJc w:val="left"/>
      <w:pPr>
        <w:ind w:left="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FC09D24">
      <w:start w:val="1"/>
      <w:numFmt w:val="lowerLetter"/>
      <w:lvlText w:val="%2"/>
      <w:lvlJc w:val="left"/>
      <w:pPr>
        <w:ind w:left="1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CD46214">
      <w:start w:val="1"/>
      <w:numFmt w:val="lowerRoman"/>
      <w:lvlText w:val="%3"/>
      <w:lvlJc w:val="left"/>
      <w:pPr>
        <w:ind w:left="1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68CFBE">
      <w:start w:val="1"/>
      <w:numFmt w:val="decimal"/>
      <w:lvlText w:val="%4"/>
      <w:lvlJc w:val="left"/>
      <w:pPr>
        <w:ind w:left="2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870199E">
      <w:start w:val="1"/>
      <w:numFmt w:val="lowerLetter"/>
      <w:lvlText w:val="%5"/>
      <w:lvlJc w:val="left"/>
      <w:pPr>
        <w:ind w:left="3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D63942">
      <w:start w:val="1"/>
      <w:numFmt w:val="lowerRoman"/>
      <w:lvlText w:val="%6"/>
      <w:lvlJc w:val="left"/>
      <w:pPr>
        <w:ind w:left="4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1E4C62A">
      <w:start w:val="1"/>
      <w:numFmt w:val="decimal"/>
      <w:lvlText w:val="%7"/>
      <w:lvlJc w:val="left"/>
      <w:pPr>
        <w:ind w:left="4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67E5774">
      <w:start w:val="1"/>
      <w:numFmt w:val="lowerLetter"/>
      <w:lvlText w:val="%8"/>
      <w:lvlJc w:val="left"/>
      <w:pPr>
        <w:ind w:left="5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1AE1CA">
      <w:start w:val="1"/>
      <w:numFmt w:val="lowerRoman"/>
      <w:lvlText w:val="%9"/>
      <w:lvlJc w:val="left"/>
      <w:pPr>
        <w:ind w:left="6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3709CB"/>
    <w:multiLevelType w:val="hybridMultilevel"/>
    <w:tmpl w:val="9E7471E0"/>
    <w:lvl w:ilvl="0" w:tplc="06DEB412">
      <w:start w:val="1"/>
      <w:numFmt w:val="decimal"/>
      <w:lvlText w:val="%1."/>
      <w:lvlJc w:val="left"/>
      <w:pPr>
        <w:tabs>
          <w:tab w:val="num" w:pos="360"/>
        </w:tabs>
        <w:ind w:left="284" w:hanging="284"/>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D442B9A"/>
    <w:multiLevelType w:val="hybridMultilevel"/>
    <w:tmpl w:val="CF92AE2E"/>
    <w:lvl w:ilvl="0" w:tplc="04150019">
      <w:start w:val="1"/>
      <w:numFmt w:val="lowerLetter"/>
      <w:lvlText w:val="%1."/>
      <w:lvlJc w:val="left"/>
      <w:pPr>
        <w:ind w:left="779"/>
      </w:pPr>
      <w:rPr>
        <w:rFonts w:hint="default"/>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52"/>
      </w:pPr>
      <w:rPr>
        <w:rFonts w:hint="default"/>
        <w:b w:val="0"/>
        <w:i w:val="0"/>
        <w:strike w:val="0"/>
        <w:dstrike w:val="0"/>
        <w:color w:val="000000"/>
        <w:sz w:val="20"/>
        <w:szCs w:val="20"/>
        <w:u w:val="none" w:color="000000"/>
        <w:bdr w:val="none" w:sz="0" w:space="0" w:color="auto"/>
        <w:shd w:val="clear" w:color="auto" w:fill="auto"/>
        <w:vertAlign w:val="baseline"/>
      </w:rPr>
    </w:lvl>
    <w:lvl w:ilvl="2" w:tplc="ACEC6E4A">
      <w:start w:val="1"/>
      <w:numFmt w:val="lowerRoman"/>
      <w:lvlText w:val="%3"/>
      <w:lvlJc w:val="left"/>
      <w:pPr>
        <w:ind w:left="1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4C065C">
      <w:start w:val="1"/>
      <w:numFmt w:val="decimal"/>
      <w:lvlText w:val="%4"/>
      <w:lvlJc w:val="left"/>
      <w:pPr>
        <w:ind w:left="24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A0BB50">
      <w:start w:val="1"/>
      <w:numFmt w:val="lowerLetter"/>
      <w:lvlText w:val="%5"/>
      <w:lvlJc w:val="left"/>
      <w:pPr>
        <w:ind w:left="3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AE1F8A">
      <w:start w:val="1"/>
      <w:numFmt w:val="lowerRoman"/>
      <w:lvlText w:val="%6"/>
      <w:lvlJc w:val="left"/>
      <w:pPr>
        <w:ind w:left="38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7E2CBC">
      <w:start w:val="1"/>
      <w:numFmt w:val="decimal"/>
      <w:lvlText w:val="%7"/>
      <w:lvlJc w:val="left"/>
      <w:pPr>
        <w:ind w:left="45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F8C63E">
      <w:start w:val="1"/>
      <w:numFmt w:val="lowerLetter"/>
      <w:lvlText w:val="%8"/>
      <w:lvlJc w:val="left"/>
      <w:pPr>
        <w:ind w:left="53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9E664C">
      <w:start w:val="1"/>
      <w:numFmt w:val="lowerRoman"/>
      <w:lvlText w:val="%9"/>
      <w:lvlJc w:val="left"/>
      <w:pPr>
        <w:ind w:left="6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EF45746"/>
    <w:multiLevelType w:val="hybridMultilevel"/>
    <w:tmpl w:val="E23CDB04"/>
    <w:lvl w:ilvl="0" w:tplc="E34C9E80">
      <w:start w:val="1"/>
      <w:numFmt w:val="decimal"/>
      <w:lvlText w:val="%1."/>
      <w:lvlJc w:val="left"/>
      <w:pPr>
        <w:ind w:left="467"/>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440839C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287A8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8D4FF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D02DE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768C3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34CBF3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6A8D7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3A125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F1D0B51"/>
    <w:multiLevelType w:val="hybridMultilevel"/>
    <w:tmpl w:val="CF92AE2E"/>
    <w:lvl w:ilvl="0" w:tplc="04150019">
      <w:start w:val="1"/>
      <w:numFmt w:val="lowerLetter"/>
      <w:lvlText w:val="%1."/>
      <w:lvlJc w:val="left"/>
      <w:pPr>
        <w:ind w:left="779"/>
      </w:pPr>
      <w:rPr>
        <w:rFonts w:hint="default"/>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52"/>
      </w:pPr>
      <w:rPr>
        <w:rFonts w:hint="default"/>
        <w:b w:val="0"/>
        <w:i w:val="0"/>
        <w:strike w:val="0"/>
        <w:dstrike w:val="0"/>
        <w:color w:val="000000"/>
        <w:sz w:val="20"/>
        <w:szCs w:val="20"/>
        <w:u w:val="none" w:color="000000"/>
        <w:bdr w:val="none" w:sz="0" w:space="0" w:color="auto"/>
        <w:shd w:val="clear" w:color="auto" w:fill="auto"/>
        <w:vertAlign w:val="baseline"/>
      </w:rPr>
    </w:lvl>
    <w:lvl w:ilvl="2" w:tplc="ACEC6E4A">
      <w:start w:val="1"/>
      <w:numFmt w:val="lowerRoman"/>
      <w:lvlText w:val="%3"/>
      <w:lvlJc w:val="left"/>
      <w:pPr>
        <w:ind w:left="1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4C065C">
      <w:start w:val="1"/>
      <w:numFmt w:val="decimal"/>
      <w:lvlText w:val="%4"/>
      <w:lvlJc w:val="left"/>
      <w:pPr>
        <w:ind w:left="24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A0BB50">
      <w:start w:val="1"/>
      <w:numFmt w:val="lowerLetter"/>
      <w:lvlText w:val="%5"/>
      <w:lvlJc w:val="left"/>
      <w:pPr>
        <w:ind w:left="3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AE1F8A">
      <w:start w:val="1"/>
      <w:numFmt w:val="lowerRoman"/>
      <w:lvlText w:val="%6"/>
      <w:lvlJc w:val="left"/>
      <w:pPr>
        <w:ind w:left="38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7E2CBC">
      <w:start w:val="1"/>
      <w:numFmt w:val="decimal"/>
      <w:lvlText w:val="%7"/>
      <w:lvlJc w:val="left"/>
      <w:pPr>
        <w:ind w:left="45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F8C63E">
      <w:start w:val="1"/>
      <w:numFmt w:val="lowerLetter"/>
      <w:lvlText w:val="%8"/>
      <w:lvlJc w:val="left"/>
      <w:pPr>
        <w:ind w:left="53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9E664C">
      <w:start w:val="1"/>
      <w:numFmt w:val="lowerRoman"/>
      <w:lvlText w:val="%9"/>
      <w:lvlJc w:val="left"/>
      <w:pPr>
        <w:ind w:left="6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2D11F85"/>
    <w:multiLevelType w:val="multilevel"/>
    <w:tmpl w:val="501CB7B4"/>
    <w:lvl w:ilvl="0">
      <w:start w:val="1"/>
      <w:numFmt w:val="upperLetter"/>
      <w:lvlText w:val="%1."/>
      <w:lvlJc w:val="left"/>
      <w:pPr>
        <w:tabs>
          <w:tab w:val="num" w:pos="917"/>
        </w:tabs>
        <w:ind w:left="917" w:hanging="284"/>
      </w:pPr>
      <w:rPr>
        <w:rFonts w:ascii="Arial" w:hAnsi="Arial" w:cs="Arial" w:hint="default"/>
        <w:b w:val="0"/>
        <w:i w:val="0"/>
        <w:sz w:val="20"/>
        <w:szCs w:val="20"/>
      </w:rPr>
    </w:lvl>
    <w:lvl w:ilvl="1">
      <w:start w:val="1"/>
      <w:numFmt w:val="ordinal"/>
      <w:lvlText w:val="%2"/>
      <w:lvlJc w:val="left"/>
      <w:pPr>
        <w:tabs>
          <w:tab w:val="num" w:pos="1353"/>
        </w:tabs>
        <w:ind w:left="1353" w:hanging="360"/>
      </w:pPr>
      <w:rPr>
        <w:rFonts w:hint="default"/>
      </w:rPr>
    </w:lvl>
    <w:lvl w:ilvl="2">
      <w:start w:val="1"/>
      <w:numFmt w:val="bullet"/>
      <w:lvlText w:val=""/>
      <w:lvlJc w:val="left"/>
      <w:pPr>
        <w:tabs>
          <w:tab w:val="num" w:pos="1713"/>
        </w:tabs>
        <w:ind w:left="1713" w:hanging="360"/>
      </w:pPr>
      <w:rPr>
        <w:rFonts w:ascii="Wingdings" w:hAnsi="Wingdings" w:hint="default"/>
      </w:rPr>
    </w:lvl>
    <w:lvl w:ilvl="3">
      <w:start w:val="1"/>
      <w:numFmt w:val="bullet"/>
      <w:lvlText w:val=""/>
      <w:lvlJc w:val="left"/>
      <w:pPr>
        <w:tabs>
          <w:tab w:val="num" w:pos="2073"/>
        </w:tabs>
        <w:ind w:left="2073" w:hanging="360"/>
      </w:pPr>
      <w:rPr>
        <w:rFonts w:ascii="Symbol" w:hAnsi="Symbol" w:hint="default"/>
      </w:rPr>
    </w:lvl>
    <w:lvl w:ilvl="4">
      <w:start w:val="1"/>
      <w:numFmt w:val="bullet"/>
      <w:lvlText w:val=""/>
      <w:lvlJc w:val="left"/>
      <w:pPr>
        <w:tabs>
          <w:tab w:val="num" w:pos="2433"/>
        </w:tabs>
        <w:ind w:left="2433" w:hanging="360"/>
      </w:pPr>
      <w:rPr>
        <w:rFonts w:ascii="Symbol" w:hAnsi="Symbol" w:hint="default"/>
      </w:rPr>
    </w:lvl>
    <w:lvl w:ilvl="5">
      <w:start w:val="1"/>
      <w:numFmt w:val="bullet"/>
      <w:lvlText w:val=""/>
      <w:lvlJc w:val="left"/>
      <w:pPr>
        <w:tabs>
          <w:tab w:val="num" w:pos="2793"/>
        </w:tabs>
        <w:ind w:left="2793" w:hanging="360"/>
      </w:pPr>
      <w:rPr>
        <w:rFonts w:ascii="Wingdings" w:hAnsi="Wingdings" w:hint="default"/>
      </w:rPr>
    </w:lvl>
    <w:lvl w:ilvl="6">
      <w:start w:val="1"/>
      <w:numFmt w:val="bullet"/>
      <w:lvlText w:val=""/>
      <w:lvlJc w:val="left"/>
      <w:pPr>
        <w:tabs>
          <w:tab w:val="num" w:pos="3153"/>
        </w:tabs>
        <w:ind w:left="3153" w:hanging="360"/>
      </w:pPr>
      <w:rPr>
        <w:rFonts w:ascii="Wingdings" w:hAnsi="Wingdings" w:hint="default"/>
      </w:rPr>
    </w:lvl>
    <w:lvl w:ilvl="7">
      <w:start w:val="1"/>
      <w:numFmt w:val="bullet"/>
      <w:lvlText w:val=""/>
      <w:lvlJc w:val="left"/>
      <w:pPr>
        <w:tabs>
          <w:tab w:val="num" w:pos="3513"/>
        </w:tabs>
        <w:ind w:left="3513" w:hanging="360"/>
      </w:pPr>
      <w:rPr>
        <w:rFonts w:ascii="Symbol" w:hAnsi="Symbol" w:hint="default"/>
      </w:rPr>
    </w:lvl>
    <w:lvl w:ilvl="8">
      <w:start w:val="1"/>
      <w:numFmt w:val="bullet"/>
      <w:lvlText w:val=""/>
      <w:lvlJc w:val="left"/>
      <w:pPr>
        <w:tabs>
          <w:tab w:val="num" w:pos="3873"/>
        </w:tabs>
        <w:ind w:left="3873" w:hanging="360"/>
      </w:pPr>
      <w:rPr>
        <w:rFonts w:ascii="Symbol" w:hAnsi="Symbol" w:hint="default"/>
      </w:rPr>
    </w:lvl>
  </w:abstractNum>
  <w:abstractNum w:abstractNumId="9" w15:restartNumberingAfterBreak="0">
    <w:nsid w:val="133879C3"/>
    <w:multiLevelType w:val="hybridMultilevel"/>
    <w:tmpl w:val="5D54C5D2"/>
    <w:lvl w:ilvl="0" w:tplc="04150019">
      <w:start w:val="1"/>
      <w:numFmt w:val="lowerLetter"/>
      <w:lvlText w:val="%1."/>
      <w:lvlJc w:val="left"/>
      <w:pPr>
        <w:ind w:left="1778" w:hanging="360"/>
      </w:pPr>
      <w:rPr>
        <w:b w:val="0"/>
        <w:i w:val="0"/>
        <w:strike w:val="0"/>
        <w:dstrike w:val="0"/>
        <w:color w:val="000000"/>
        <w:sz w:val="20"/>
        <w:szCs w:val="20"/>
        <w:u w:val="none" w:color="000000"/>
        <w:bdr w:val="none" w:sz="0" w:space="0" w:color="auto"/>
        <w:shd w:val="clear" w:color="auto" w:fill="auto"/>
        <w:vertAlign w:val="baseline"/>
      </w:rPr>
    </w:lvl>
    <w:lvl w:ilvl="1" w:tplc="0415001B">
      <w:start w:val="1"/>
      <w:numFmt w:val="lowerRoman"/>
      <w:lvlText w:val="%2."/>
      <w:lvlJc w:val="righ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0" w15:restartNumberingAfterBreak="0">
    <w:nsid w:val="164B6EAE"/>
    <w:multiLevelType w:val="hybridMultilevel"/>
    <w:tmpl w:val="D444E89A"/>
    <w:lvl w:ilvl="0" w:tplc="081ECDF2">
      <w:start w:val="1"/>
      <w:numFmt w:val="decimal"/>
      <w:lvlText w:val="%1."/>
      <w:lvlJc w:val="left"/>
      <w:pPr>
        <w:tabs>
          <w:tab w:val="num" w:pos="284"/>
        </w:tabs>
        <w:ind w:left="284" w:hanging="284"/>
      </w:pPr>
      <w:rPr>
        <w:rFonts w:hint="default"/>
        <w:b w:val="0"/>
        <w:i w:val="0"/>
        <w:color w:val="000000" w:themeColor="text1"/>
        <w:sz w:val="20"/>
        <w:szCs w:val="20"/>
      </w:rPr>
    </w:lvl>
    <w:lvl w:ilvl="1" w:tplc="B9CAED40">
      <w:start w:val="1"/>
      <w:numFmt w:val="lowerLetter"/>
      <w:lvlText w:val="%2."/>
      <w:lvlJc w:val="left"/>
      <w:pPr>
        <w:tabs>
          <w:tab w:val="num" w:pos="1440"/>
        </w:tabs>
        <w:ind w:left="1440" w:hanging="360"/>
      </w:pPr>
      <w:rPr>
        <w:color w:val="000000" w:themeColor="text1"/>
      </w:rPr>
    </w:lvl>
    <w:lvl w:ilvl="2" w:tplc="DD5A7D9C">
      <w:start w:val="1"/>
      <w:numFmt w:val="lowerLetter"/>
      <w:lvlText w:val="%3)"/>
      <w:lvlJc w:val="left"/>
      <w:pPr>
        <w:tabs>
          <w:tab w:val="num" w:pos="567"/>
        </w:tabs>
        <w:ind w:left="567" w:hanging="283"/>
      </w:pPr>
      <w:rPr>
        <w:rFonts w:hint="default"/>
        <w:b w:val="0"/>
        <w:i w:val="0"/>
        <w:sz w:val="16"/>
        <w:szCs w:val="16"/>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04D5CBE"/>
    <w:multiLevelType w:val="hybridMultilevel"/>
    <w:tmpl w:val="A1060012"/>
    <w:lvl w:ilvl="0" w:tplc="2A86B018">
      <w:start w:val="1"/>
      <w:numFmt w:val="decimal"/>
      <w:lvlText w:val="%1."/>
      <w:lvlJc w:val="left"/>
      <w:pPr>
        <w:ind w:left="644" w:hanging="360"/>
      </w:pPr>
      <w:rPr>
        <w:rFonts w:hint="default"/>
        <w:b w:val="0"/>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2E73E64"/>
    <w:multiLevelType w:val="hybridMultilevel"/>
    <w:tmpl w:val="9C2CD1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494255"/>
    <w:multiLevelType w:val="hybridMultilevel"/>
    <w:tmpl w:val="C0B463B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4F627E8"/>
    <w:multiLevelType w:val="hybridMultilevel"/>
    <w:tmpl w:val="38242B9E"/>
    <w:lvl w:ilvl="0" w:tplc="E4A05E6E">
      <w:start w:val="1"/>
      <w:numFmt w:val="decimal"/>
      <w:lvlText w:val="%1."/>
      <w:lvlJc w:val="left"/>
      <w:pPr>
        <w:ind w:left="779"/>
      </w:pPr>
      <w:rPr>
        <w:rFonts w:ascii="Century Gothic" w:eastAsia="Arial" w:hAnsi="Century Gothic" w:cs="Arial" w:hint="default"/>
        <w:b w:val="0"/>
        <w:i w:val="0"/>
        <w:strike w:val="0"/>
        <w:dstrike w:val="0"/>
        <w:color w:val="000000"/>
        <w:sz w:val="18"/>
        <w:szCs w:val="20"/>
        <w:u w:val="none" w:color="000000"/>
        <w:bdr w:val="none" w:sz="0" w:space="0" w:color="auto"/>
        <w:shd w:val="clear" w:color="auto" w:fill="auto"/>
        <w:vertAlign w:val="baseline"/>
      </w:rPr>
    </w:lvl>
    <w:lvl w:ilvl="1" w:tplc="04150019">
      <w:start w:val="1"/>
      <w:numFmt w:val="lowerLetter"/>
      <w:lvlText w:val="%2."/>
      <w:lvlJc w:val="left"/>
      <w:pPr>
        <w:ind w:left="1418"/>
      </w:pPr>
      <w:rPr>
        <w:b w:val="0"/>
        <w:i w:val="0"/>
        <w:strike w:val="0"/>
        <w:dstrike w:val="0"/>
        <w:color w:val="000000"/>
        <w:sz w:val="20"/>
        <w:szCs w:val="20"/>
        <w:u w:val="none" w:color="000000"/>
        <w:bdr w:val="none" w:sz="0" w:space="0" w:color="auto"/>
        <w:shd w:val="clear" w:color="auto" w:fill="auto"/>
        <w:vertAlign w:val="baseline"/>
      </w:rPr>
    </w:lvl>
    <w:lvl w:ilvl="2" w:tplc="05BC7EB2">
      <w:start w:val="1"/>
      <w:numFmt w:val="lowerRoman"/>
      <w:lvlText w:val="%3"/>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A60D528">
      <w:start w:val="1"/>
      <w:numFmt w:val="decimal"/>
      <w:lvlText w:val="%4"/>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E64BD6">
      <w:start w:val="1"/>
      <w:numFmt w:val="lowerLetter"/>
      <w:lvlText w:val="%5"/>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F6BD0A">
      <w:start w:val="1"/>
      <w:numFmt w:val="lowerRoman"/>
      <w:lvlText w:val="%6"/>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B62CC0">
      <w:start w:val="1"/>
      <w:numFmt w:val="decimal"/>
      <w:lvlText w:val="%7"/>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3462CC">
      <w:start w:val="1"/>
      <w:numFmt w:val="lowerLetter"/>
      <w:lvlText w:val="%8"/>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718E3D0">
      <w:start w:val="1"/>
      <w:numFmt w:val="lowerRoman"/>
      <w:lvlText w:val="%9"/>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5AE4BF0"/>
    <w:multiLevelType w:val="hybridMultilevel"/>
    <w:tmpl w:val="1D386B12"/>
    <w:lvl w:ilvl="0" w:tplc="29063A98">
      <w:start w:val="1"/>
      <w:numFmt w:val="decimal"/>
      <w:lvlText w:val="%1."/>
      <w:lvlJc w:val="left"/>
      <w:pPr>
        <w:ind w:left="748"/>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A4B2C8CA">
      <w:start w:val="1"/>
      <w:numFmt w:val="lowerLetter"/>
      <w:lvlText w:val="%2"/>
      <w:lvlJc w:val="left"/>
      <w:pPr>
        <w:ind w:left="1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90AD8F8">
      <w:start w:val="1"/>
      <w:numFmt w:val="lowerRoman"/>
      <w:lvlText w:val="%3"/>
      <w:lvlJc w:val="left"/>
      <w:pPr>
        <w:ind w:left="18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D8EBB22">
      <w:start w:val="1"/>
      <w:numFmt w:val="decimal"/>
      <w:lvlText w:val="%4"/>
      <w:lvlJc w:val="left"/>
      <w:pPr>
        <w:ind w:left="2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58729A">
      <w:start w:val="1"/>
      <w:numFmt w:val="lowerLetter"/>
      <w:lvlText w:val="%5"/>
      <w:lvlJc w:val="left"/>
      <w:pPr>
        <w:ind w:left="3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6CB58E">
      <w:start w:val="1"/>
      <w:numFmt w:val="lowerRoman"/>
      <w:lvlText w:val="%6"/>
      <w:lvlJc w:val="left"/>
      <w:pPr>
        <w:ind w:left="39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881C14">
      <w:start w:val="1"/>
      <w:numFmt w:val="decimal"/>
      <w:lvlText w:val="%7"/>
      <w:lvlJc w:val="left"/>
      <w:pPr>
        <w:ind w:left="4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E6C160">
      <w:start w:val="1"/>
      <w:numFmt w:val="lowerLetter"/>
      <w:lvlText w:val="%8"/>
      <w:lvlJc w:val="left"/>
      <w:pPr>
        <w:ind w:left="5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2E6FFAC">
      <w:start w:val="1"/>
      <w:numFmt w:val="lowerRoman"/>
      <w:lvlText w:val="%9"/>
      <w:lvlJc w:val="left"/>
      <w:pPr>
        <w:ind w:left="6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7A10D28"/>
    <w:multiLevelType w:val="hybridMultilevel"/>
    <w:tmpl w:val="D2F6C7AC"/>
    <w:lvl w:ilvl="0" w:tplc="CA8E5B4C">
      <w:start w:val="1"/>
      <w:numFmt w:val="decimal"/>
      <w:lvlText w:val="%1."/>
      <w:lvlJc w:val="left"/>
      <w:pPr>
        <w:ind w:left="760"/>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448C3F16">
      <w:start w:val="1"/>
      <w:numFmt w:val="lowerLetter"/>
      <w:lvlText w:val="%2"/>
      <w:lvlJc w:val="left"/>
      <w:pPr>
        <w:ind w:left="1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30A1F0">
      <w:start w:val="1"/>
      <w:numFmt w:val="lowerRoman"/>
      <w:lvlText w:val="%3"/>
      <w:lvlJc w:val="left"/>
      <w:pPr>
        <w:ind w:left="1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409EC0">
      <w:start w:val="1"/>
      <w:numFmt w:val="decimal"/>
      <w:lvlText w:val="%4"/>
      <w:lvlJc w:val="left"/>
      <w:pPr>
        <w:ind w:left="2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16694E">
      <w:start w:val="1"/>
      <w:numFmt w:val="lowerLetter"/>
      <w:lvlText w:val="%5"/>
      <w:lvlJc w:val="left"/>
      <w:pPr>
        <w:ind w:left="3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3084D4">
      <w:start w:val="1"/>
      <w:numFmt w:val="lowerRoman"/>
      <w:lvlText w:val="%6"/>
      <w:lvlJc w:val="left"/>
      <w:pPr>
        <w:ind w:left="4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D6F3D8">
      <w:start w:val="1"/>
      <w:numFmt w:val="decimal"/>
      <w:lvlText w:val="%7"/>
      <w:lvlJc w:val="left"/>
      <w:pPr>
        <w:ind w:left="4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E4D66E">
      <w:start w:val="1"/>
      <w:numFmt w:val="lowerLetter"/>
      <w:lvlText w:val="%8"/>
      <w:lvlJc w:val="left"/>
      <w:pPr>
        <w:ind w:left="5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3A0E16E">
      <w:start w:val="1"/>
      <w:numFmt w:val="lowerRoman"/>
      <w:lvlText w:val="%9"/>
      <w:lvlJc w:val="left"/>
      <w:pPr>
        <w:ind w:left="6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8B3286A"/>
    <w:multiLevelType w:val="hybridMultilevel"/>
    <w:tmpl w:val="DCFA06F2"/>
    <w:lvl w:ilvl="0" w:tplc="D114928A">
      <w:start w:val="1"/>
      <w:numFmt w:val="decimal"/>
      <w:lvlText w:val="%1."/>
      <w:lvlJc w:val="left"/>
      <w:pPr>
        <w:tabs>
          <w:tab w:val="num" w:pos="360"/>
        </w:tabs>
        <w:ind w:left="284" w:hanging="284"/>
      </w:pPr>
      <w:rPr>
        <w:rFonts w:ascii="Verdana" w:eastAsia="Times New Roman" w:hAnsi="Verdana" w:cs="Arial"/>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B080E36"/>
    <w:multiLevelType w:val="hybridMultilevel"/>
    <w:tmpl w:val="34C86240"/>
    <w:lvl w:ilvl="0" w:tplc="04150019">
      <w:start w:val="1"/>
      <w:numFmt w:val="lowerLetter"/>
      <w:lvlText w:val="%1."/>
      <w:lvlJc w:val="left"/>
      <w:pPr>
        <w:ind w:left="1308"/>
      </w:pPr>
      <w:rPr>
        <w:b w:val="0"/>
        <w:i w:val="0"/>
        <w:strike w:val="0"/>
        <w:dstrike w:val="0"/>
        <w:color w:val="000000"/>
        <w:sz w:val="20"/>
        <w:szCs w:val="20"/>
        <w:u w:val="none" w:color="000000"/>
        <w:bdr w:val="none" w:sz="0" w:space="0" w:color="auto"/>
        <w:shd w:val="clear" w:color="auto" w:fill="auto"/>
        <w:vertAlign w:val="baseline"/>
      </w:rPr>
    </w:lvl>
    <w:lvl w:ilvl="1" w:tplc="D5EC7F1A">
      <w:start w:val="1"/>
      <w:numFmt w:val="lowerLetter"/>
      <w:lvlText w:val="%2"/>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35A7336">
      <w:start w:val="1"/>
      <w:numFmt w:val="lowerRoman"/>
      <w:lvlText w:val="%3"/>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787104">
      <w:start w:val="1"/>
      <w:numFmt w:val="decimal"/>
      <w:lvlText w:val="%4"/>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5C9DC8">
      <w:start w:val="1"/>
      <w:numFmt w:val="lowerLetter"/>
      <w:lvlText w:val="%5"/>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3DE6D02">
      <w:start w:val="1"/>
      <w:numFmt w:val="lowerRoman"/>
      <w:lvlText w:val="%6"/>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1659AC">
      <w:start w:val="1"/>
      <w:numFmt w:val="decimal"/>
      <w:lvlText w:val="%7"/>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3ED874">
      <w:start w:val="1"/>
      <w:numFmt w:val="lowerLetter"/>
      <w:lvlText w:val="%8"/>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1408EE">
      <w:start w:val="1"/>
      <w:numFmt w:val="lowerRoman"/>
      <w:lvlText w:val="%9"/>
      <w:lvlJc w:val="left"/>
      <w:pPr>
        <w:ind w:left="6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EC74640"/>
    <w:multiLevelType w:val="hybridMultilevel"/>
    <w:tmpl w:val="E46237BA"/>
    <w:lvl w:ilvl="0" w:tplc="42F049F4">
      <w:start w:val="1"/>
      <w:numFmt w:val="decimal"/>
      <w:lvlText w:val="%1."/>
      <w:lvlJc w:val="left"/>
      <w:pPr>
        <w:ind w:left="760"/>
      </w:pPr>
      <w:rPr>
        <w:rFonts w:ascii="Century Gothic" w:eastAsia="Arial" w:hAnsi="Century Gothic" w:cs="Arial" w:hint="default"/>
        <w:b w:val="0"/>
        <w:i w:val="0"/>
        <w:strike w:val="0"/>
        <w:dstrike w:val="0"/>
        <w:color w:val="000000"/>
        <w:sz w:val="18"/>
        <w:szCs w:val="20"/>
        <w:u w:val="none" w:color="000000"/>
        <w:bdr w:val="none" w:sz="0" w:space="0" w:color="auto"/>
        <w:shd w:val="clear" w:color="auto" w:fill="auto"/>
        <w:vertAlign w:val="baseline"/>
      </w:rPr>
    </w:lvl>
    <w:lvl w:ilvl="1" w:tplc="B192A5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E7EFCF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D02574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AA9C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E815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5C806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3AEF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AE4B7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EF81F8B"/>
    <w:multiLevelType w:val="hybridMultilevel"/>
    <w:tmpl w:val="7C22BC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9E6C8F"/>
    <w:multiLevelType w:val="hybridMultilevel"/>
    <w:tmpl w:val="EF66DF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5B23122"/>
    <w:multiLevelType w:val="hybridMultilevel"/>
    <w:tmpl w:val="343EB7A4"/>
    <w:lvl w:ilvl="0" w:tplc="8B0A763C">
      <w:start w:val="1"/>
      <w:numFmt w:val="decimal"/>
      <w:lvlText w:val="%1."/>
      <w:lvlJc w:val="left"/>
      <w:pPr>
        <w:ind w:left="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A4C73E">
      <w:start w:val="1"/>
      <w:numFmt w:val="lowerLetter"/>
      <w:lvlText w:val="%2"/>
      <w:lvlJc w:val="left"/>
      <w:pPr>
        <w:ind w:left="1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6B22FF6">
      <w:start w:val="1"/>
      <w:numFmt w:val="lowerRoman"/>
      <w:lvlText w:val="%3"/>
      <w:lvlJc w:val="left"/>
      <w:pPr>
        <w:ind w:left="1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2E61E6">
      <w:start w:val="1"/>
      <w:numFmt w:val="decimal"/>
      <w:lvlText w:val="%4"/>
      <w:lvlJc w:val="left"/>
      <w:pPr>
        <w:ind w:left="2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186DC4">
      <w:start w:val="1"/>
      <w:numFmt w:val="lowerLetter"/>
      <w:lvlText w:val="%5"/>
      <w:lvlJc w:val="left"/>
      <w:pPr>
        <w:ind w:left="3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9C4B370">
      <w:start w:val="1"/>
      <w:numFmt w:val="lowerRoman"/>
      <w:lvlText w:val="%6"/>
      <w:lvlJc w:val="left"/>
      <w:pPr>
        <w:ind w:left="4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2EEE3DC">
      <w:start w:val="1"/>
      <w:numFmt w:val="decimal"/>
      <w:lvlText w:val="%7"/>
      <w:lvlJc w:val="left"/>
      <w:pPr>
        <w:ind w:left="4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B41422">
      <w:start w:val="1"/>
      <w:numFmt w:val="lowerLetter"/>
      <w:lvlText w:val="%8"/>
      <w:lvlJc w:val="left"/>
      <w:pPr>
        <w:ind w:left="5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EC8D74C">
      <w:start w:val="1"/>
      <w:numFmt w:val="lowerRoman"/>
      <w:lvlText w:val="%9"/>
      <w:lvlJc w:val="left"/>
      <w:pPr>
        <w:ind w:left="6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7E1692B"/>
    <w:multiLevelType w:val="hybridMultilevel"/>
    <w:tmpl w:val="BF049AC2"/>
    <w:lvl w:ilvl="0" w:tplc="4DFE834E">
      <w:start w:val="1"/>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E36529E"/>
    <w:multiLevelType w:val="hybridMultilevel"/>
    <w:tmpl w:val="99B403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6218FC"/>
    <w:multiLevelType w:val="hybridMultilevel"/>
    <w:tmpl w:val="5D54C5D2"/>
    <w:lvl w:ilvl="0" w:tplc="04150019">
      <w:start w:val="1"/>
      <w:numFmt w:val="lowerLetter"/>
      <w:lvlText w:val="%1."/>
      <w:lvlJc w:val="left"/>
      <w:pPr>
        <w:ind w:left="1778" w:hanging="360"/>
      </w:pPr>
      <w:rPr>
        <w:b w:val="0"/>
        <w:i w:val="0"/>
        <w:strike w:val="0"/>
        <w:dstrike w:val="0"/>
        <w:color w:val="000000"/>
        <w:sz w:val="20"/>
        <w:szCs w:val="20"/>
        <w:u w:val="none" w:color="000000"/>
        <w:bdr w:val="none" w:sz="0" w:space="0" w:color="auto"/>
        <w:shd w:val="clear" w:color="auto" w:fill="auto"/>
        <w:vertAlign w:val="baseline"/>
      </w:rPr>
    </w:lvl>
    <w:lvl w:ilvl="1" w:tplc="0415001B">
      <w:start w:val="1"/>
      <w:numFmt w:val="lowerRoman"/>
      <w:lvlText w:val="%2."/>
      <w:lvlJc w:val="righ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6" w15:restartNumberingAfterBreak="0">
    <w:nsid w:val="46DD561F"/>
    <w:multiLevelType w:val="hybridMultilevel"/>
    <w:tmpl w:val="C14899DE"/>
    <w:lvl w:ilvl="0" w:tplc="325E9A50">
      <w:start w:val="1"/>
      <w:numFmt w:val="decimal"/>
      <w:lvlText w:val="%1."/>
      <w:lvlJc w:val="left"/>
      <w:pPr>
        <w:ind w:left="779"/>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52"/>
      </w:pPr>
      <w:rPr>
        <w:rFonts w:hint="default"/>
        <w:b w:val="0"/>
        <w:i w:val="0"/>
        <w:strike w:val="0"/>
        <w:dstrike w:val="0"/>
        <w:color w:val="000000"/>
        <w:sz w:val="20"/>
        <w:szCs w:val="20"/>
        <w:u w:val="none" w:color="000000"/>
        <w:bdr w:val="none" w:sz="0" w:space="0" w:color="auto"/>
        <w:shd w:val="clear" w:color="auto" w:fill="auto"/>
        <w:vertAlign w:val="baseline"/>
      </w:rPr>
    </w:lvl>
    <w:lvl w:ilvl="2" w:tplc="ACEC6E4A">
      <w:start w:val="1"/>
      <w:numFmt w:val="lowerRoman"/>
      <w:lvlText w:val="%3"/>
      <w:lvlJc w:val="left"/>
      <w:pPr>
        <w:ind w:left="1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4C065C">
      <w:start w:val="1"/>
      <w:numFmt w:val="decimal"/>
      <w:lvlText w:val="%4"/>
      <w:lvlJc w:val="left"/>
      <w:pPr>
        <w:ind w:left="24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A0BB50">
      <w:start w:val="1"/>
      <w:numFmt w:val="lowerLetter"/>
      <w:lvlText w:val="%5"/>
      <w:lvlJc w:val="left"/>
      <w:pPr>
        <w:ind w:left="3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AE1F8A">
      <w:start w:val="1"/>
      <w:numFmt w:val="lowerRoman"/>
      <w:lvlText w:val="%6"/>
      <w:lvlJc w:val="left"/>
      <w:pPr>
        <w:ind w:left="38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7E2CBC">
      <w:start w:val="1"/>
      <w:numFmt w:val="decimal"/>
      <w:lvlText w:val="%7"/>
      <w:lvlJc w:val="left"/>
      <w:pPr>
        <w:ind w:left="45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F8C63E">
      <w:start w:val="1"/>
      <w:numFmt w:val="lowerLetter"/>
      <w:lvlText w:val="%8"/>
      <w:lvlJc w:val="left"/>
      <w:pPr>
        <w:ind w:left="53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9E664C">
      <w:start w:val="1"/>
      <w:numFmt w:val="lowerRoman"/>
      <w:lvlText w:val="%9"/>
      <w:lvlJc w:val="left"/>
      <w:pPr>
        <w:ind w:left="6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8912D65"/>
    <w:multiLevelType w:val="hybridMultilevel"/>
    <w:tmpl w:val="7C22B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9459AB"/>
    <w:multiLevelType w:val="hybridMultilevel"/>
    <w:tmpl w:val="FBA0B808"/>
    <w:lvl w:ilvl="0" w:tplc="9362AD6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D06138B"/>
    <w:multiLevelType w:val="hybridMultilevel"/>
    <w:tmpl w:val="95B494EA"/>
    <w:lvl w:ilvl="0" w:tplc="6A56F7AE">
      <w:start w:val="1"/>
      <w:numFmt w:val="decimal"/>
      <w:lvlText w:val="%1."/>
      <w:lvlJc w:val="left"/>
      <w:pPr>
        <w:tabs>
          <w:tab w:val="num" w:pos="360"/>
        </w:tabs>
        <w:ind w:left="284" w:hanging="284"/>
      </w:pPr>
      <w:rPr>
        <w:rFonts w:ascii="Century Gothic" w:eastAsia="Times New Roman" w:hAnsi="Century Gothic" w:cs="Arial"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EDE4EB0"/>
    <w:multiLevelType w:val="hybridMultilevel"/>
    <w:tmpl w:val="CF92AE2E"/>
    <w:lvl w:ilvl="0" w:tplc="04150019">
      <w:start w:val="1"/>
      <w:numFmt w:val="lowerLetter"/>
      <w:lvlText w:val="%1."/>
      <w:lvlJc w:val="left"/>
      <w:pPr>
        <w:ind w:left="779"/>
      </w:pPr>
      <w:rPr>
        <w:rFonts w:hint="default"/>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52"/>
      </w:pPr>
      <w:rPr>
        <w:rFonts w:hint="default"/>
        <w:b w:val="0"/>
        <w:i w:val="0"/>
        <w:strike w:val="0"/>
        <w:dstrike w:val="0"/>
        <w:color w:val="000000"/>
        <w:sz w:val="20"/>
        <w:szCs w:val="20"/>
        <w:u w:val="none" w:color="000000"/>
        <w:bdr w:val="none" w:sz="0" w:space="0" w:color="auto"/>
        <w:shd w:val="clear" w:color="auto" w:fill="auto"/>
        <w:vertAlign w:val="baseline"/>
      </w:rPr>
    </w:lvl>
    <w:lvl w:ilvl="2" w:tplc="ACEC6E4A">
      <w:start w:val="1"/>
      <w:numFmt w:val="lowerRoman"/>
      <w:lvlText w:val="%3"/>
      <w:lvlJc w:val="left"/>
      <w:pPr>
        <w:ind w:left="1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4C065C">
      <w:start w:val="1"/>
      <w:numFmt w:val="decimal"/>
      <w:lvlText w:val="%4"/>
      <w:lvlJc w:val="left"/>
      <w:pPr>
        <w:ind w:left="24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A0BB50">
      <w:start w:val="1"/>
      <w:numFmt w:val="lowerLetter"/>
      <w:lvlText w:val="%5"/>
      <w:lvlJc w:val="left"/>
      <w:pPr>
        <w:ind w:left="3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AE1F8A">
      <w:start w:val="1"/>
      <w:numFmt w:val="lowerRoman"/>
      <w:lvlText w:val="%6"/>
      <w:lvlJc w:val="left"/>
      <w:pPr>
        <w:ind w:left="38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7E2CBC">
      <w:start w:val="1"/>
      <w:numFmt w:val="decimal"/>
      <w:lvlText w:val="%7"/>
      <w:lvlJc w:val="left"/>
      <w:pPr>
        <w:ind w:left="45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F8C63E">
      <w:start w:val="1"/>
      <w:numFmt w:val="lowerLetter"/>
      <w:lvlText w:val="%8"/>
      <w:lvlJc w:val="left"/>
      <w:pPr>
        <w:ind w:left="53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9E664C">
      <w:start w:val="1"/>
      <w:numFmt w:val="lowerRoman"/>
      <w:lvlText w:val="%9"/>
      <w:lvlJc w:val="left"/>
      <w:pPr>
        <w:ind w:left="6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F4A04C5"/>
    <w:multiLevelType w:val="hybridMultilevel"/>
    <w:tmpl w:val="6CAEC008"/>
    <w:lvl w:ilvl="0" w:tplc="42F049F4">
      <w:start w:val="1"/>
      <w:numFmt w:val="decimal"/>
      <w:lvlText w:val="%1."/>
      <w:lvlJc w:val="left"/>
      <w:pPr>
        <w:ind w:left="760"/>
      </w:pPr>
      <w:rPr>
        <w:rFonts w:ascii="Century Gothic" w:eastAsia="Arial" w:hAnsi="Century Gothic" w:cs="Arial" w:hint="default"/>
        <w:b w:val="0"/>
        <w:i w:val="0"/>
        <w:strike w:val="0"/>
        <w:dstrike w:val="0"/>
        <w:color w:val="000000"/>
        <w:sz w:val="18"/>
        <w:szCs w:val="20"/>
        <w:u w:val="none" w:color="000000"/>
        <w:bdr w:val="none" w:sz="0" w:space="0" w:color="auto"/>
        <w:shd w:val="clear" w:color="auto" w:fill="auto"/>
        <w:vertAlign w:val="baseline"/>
      </w:rPr>
    </w:lvl>
    <w:lvl w:ilvl="1" w:tplc="04150019">
      <w:start w:val="1"/>
      <w:numFmt w:val="lowerLetter"/>
      <w:lvlText w:val="%2."/>
      <w:lvlJc w:val="left"/>
      <w:pPr>
        <w:ind w:left="1080"/>
      </w:pPr>
      <w:rPr>
        <w:rFonts w:hint="default"/>
        <w:b w:val="0"/>
        <w:i w:val="0"/>
        <w:strike w:val="0"/>
        <w:dstrike w:val="0"/>
        <w:color w:val="000000"/>
        <w:sz w:val="20"/>
        <w:szCs w:val="20"/>
        <w:u w:val="none" w:color="000000"/>
        <w:bdr w:val="none" w:sz="0" w:space="0" w:color="auto"/>
        <w:shd w:val="clear" w:color="auto" w:fill="auto"/>
        <w:vertAlign w:val="baseline"/>
      </w:rPr>
    </w:lvl>
    <w:lvl w:ilvl="2" w:tplc="3E7EFCF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D02574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AA9C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E815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5C806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3AEF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AE4B7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68A35B9"/>
    <w:multiLevelType w:val="singleLevel"/>
    <w:tmpl w:val="FF0AA77E"/>
    <w:lvl w:ilvl="0">
      <w:start w:val="1"/>
      <w:numFmt w:val="decimal"/>
      <w:lvlText w:val="%1."/>
      <w:lvlJc w:val="left"/>
      <w:pPr>
        <w:tabs>
          <w:tab w:val="num" w:pos="360"/>
        </w:tabs>
        <w:ind w:left="360" w:hanging="360"/>
      </w:pPr>
      <w:rPr>
        <w:rFonts w:hint="default"/>
      </w:rPr>
    </w:lvl>
  </w:abstractNum>
  <w:abstractNum w:abstractNumId="33" w15:restartNumberingAfterBreak="0">
    <w:nsid w:val="59431E40"/>
    <w:multiLevelType w:val="hybridMultilevel"/>
    <w:tmpl w:val="E23CDB04"/>
    <w:lvl w:ilvl="0" w:tplc="E34C9E80">
      <w:start w:val="1"/>
      <w:numFmt w:val="decimal"/>
      <w:lvlText w:val="%1."/>
      <w:lvlJc w:val="left"/>
      <w:pPr>
        <w:ind w:left="467"/>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440839C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287A8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8D4FF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D02DE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768C3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34CBF3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6A8D7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3A125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9642817"/>
    <w:multiLevelType w:val="hybridMultilevel"/>
    <w:tmpl w:val="CF92AE2E"/>
    <w:lvl w:ilvl="0" w:tplc="04150019">
      <w:start w:val="1"/>
      <w:numFmt w:val="lowerLetter"/>
      <w:lvlText w:val="%1."/>
      <w:lvlJc w:val="left"/>
      <w:pPr>
        <w:ind w:left="779"/>
      </w:pPr>
      <w:rPr>
        <w:rFonts w:hint="default"/>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52"/>
      </w:pPr>
      <w:rPr>
        <w:rFonts w:hint="default"/>
        <w:b w:val="0"/>
        <w:i w:val="0"/>
        <w:strike w:val="0"/>
        <w:dstrike w:val="0"/>
        <w:color w:val="000000"/>
        <w:sz w:val="20"/>
        <w:szCs w:val="20"/>
        <w:u w:val="none" w:color="000000"/>
        <w:bdr w:val="none" w:sz="0" w:space="0" w:color="auto"/>
        <w:shd w:val="clear" w:color="auto" w:fill="auto"/>
        <w:vertAlign w:val="baseline"/>
      </w:rPr>
    </w:lvl>
    <w:lvl w:ilvl="2" w:tplc="ACEC6E4A">
      <w:start w:val="1"/>
      <w:numFmt w:val="lowerRoman"/>
      <w:lvlText w:val="%3"/>
      <w:lvlJc w:val="left"/>
      <w:pPr>
        <w:ind w:left="1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4C065C">
      <w:start w:val="1"/>
      <w:numFmt w:val="decimal"/>
      <w:lvlText w:val="%4"/>
      <w:lvlJc w:val="left"/>
      <w:pPr>
        <w:ind w:left="24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A0BB50">
      <w:start w:val="1"/>
      <w:numFmt w:val="lowerLetter"/>
      <w:lvlText w:val="%5"/>
      <w:lvlJc w:val="left"/>
      <w:pPr>
        <w:ind w:left="3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AE1F8A">
      <w:start w:val="1"/>
      <w:numFmt w:val="lowerRoman"/>
      <w:lvlText w:val="%6"/>
      <w:lvlJc w:val="left"/>
      <w:pPr>
        <w:ind w:left="38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7E2CBC">
      <w:start w:val="1"/>
      <w:numFmt w:val="decimal"/>
      <w:lvlText w:val="%7"/>
      <w:lvlJc w:val="left"/>
      <w:pPr>
        <w:ind w:left="45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F8C63E">
      <w:start w:val="1"/>
      <w:numFmt w:val="lowerLetter"/>
      <w:lvlText w:val="%8"/>
      <w:lvlJc w:val="left"/>
      <w:pPr>
        <w:ind w:left="53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9E664C">
      <w:start w:val="1"/>
      <w:numFmt w:val="lowerRoman"/>
      <w:lvlText w:val="%9"/>
      <w:lvlJc w:val="left"/>
      <w:pPr>
        <w:ind w:left="6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D181F25"/>
    <w:multiLevelType w:val="hybridMultilevel"/>
    <w:tmpl w:val="139A62F2"/>
    <w:lvl w:ilvl="0" w:tplc="4680FC68">
      <w:start w:val="1"/>
      <w:numFmt w:val="decimal"/>
      <w:lvlText w:val="%1."/>
      <w:lvlJc w:val="left"/>
      <w:pPr>
        <w:ind w:left="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D6AA3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126DB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D694E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6847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6697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C084E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2A0C3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4EDB7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3C0112C"/>
    <w:multiLevelType w:val="hybridMultilevel"/>
    <w:tmpl w:val="D94CC154"/>
    <w:lvl w:ilvl="0" w:tplc="2690B29E">
      <w:start w:val="1"/>
      <w:numFmt w:val="decimal"/>
      <w:lvlText w:val="%1."/>
      <w:lvlJc w:val="left"/>
      <w:pPr>
        <w:tabs>
          <w:tab w:val="num" w:pos="360"/>
        </w:tabs>
        <w:ind w:left="284" w:hanging="284"/>
      </w:pPr>
      <w:rPr>
        <w:rFonts w:ascii="Century Gothic" w:eastAsia="Times New Roman" w:hAnsi="Century Gothic" w:cs="Arial"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4CD4AEC"/>
    <w:multiLevelType w:val="hybridMultilevel"/>
    <w:tmpl w:val="99B417EE"/>
    <w:lvl w:ilvl="0" w:tplc="7D78C112">
      <w:start w:val="1"/>
      <w:numFmt w:val="decimal"/>
      <w:lvlText w:val="%1."/>
      <w:lvlJc w:val="left"/>
      <w:pPr>
        <w:ind w:left="748"/>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A4B2C8CA">
      <w:start w:val="1"/>
      <w:numFmt w:val="lowerLetter"/>
      <w:lvlText w:val="%2"/>
      <w:lvlJc w:val="left"/>
      <w:pPr>
        <w:ind w:left="1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90AD8F8">
      <w:start w:val="1"/>
      <w:numFmt w:val="lowerRoman"/>
      <w:lvlText w:val="%3"/>
      <w:lvlJc w:val="left"/>
      <w:pPr>
        <w:ind w:left="18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D8EBB22">
      <w:start w:val="1"/>
      <w:numFmt w:val="decimal"/>
      <w:lvlText w:val="%4"/>
      <w:lvlJc w:val="left"/>
      <w:pPr>
        <w:ind w:left="2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58729A">
      <w:start w:val="1"/>
      <w:numFmt w:val="lowerLetter"/>
      <w:lvlText w:val="%5"/>
      <w:lvlJc w:val="left"/>
      <w:pPr>
        <w:ind w:left="3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6CB58E">
      <w:start w:val="1"/>
      <w:numFmt w:val="lowerRoman"/>
      <w:lvlText w:val="%6"/>
      <w:lvlJc w:val="left"/>
      <w:pPr>
        <w:ind w:left="39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881C14">
      <w:start w:val="1"/>
      <w:numFmt w:val="decimal"/>
      <w:lvlText w:val="%7"/>
      <w:lvlJc w:val="left"/>
      <w:pPr>
        <w:ind w:left="4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E6C160">
      <w:start w:val="1"/>
      <w:numFmt w:val="lowerLetter"/>
      <w:lvlText w:val="%8"/>
      <w:lvlJc w:val="left"/>
      <w:pPr>
        <w:ind w:left="5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2E6FFAC">
      <w:start w:val="1"/>
      <w:numFmt w:val="lowerRoman"/>
      <w:lvlText w:val="%9"/>
      <w:lvlJc w:val="left"/>
      <w:pPr>
        <w:ind w:left="6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5C63C81"/>
    <w:multiLevelType w:val="hybridMultilevel"/>
    <w:tmpl w:val="1A3E0220"/>
    <w:lvl w:ilvl="0" w:tplc="DFE86AA4">
      <w:start w:val="1"/>
      <w:numFmt w:val="decimal"/>
      <w:lvlText w:val="%1."/>
      <w:lvlJc w:val="left"/>
      <w:pPr>
        <w:ind w:left="760"/>
      </w:pPr>
      <w:rPr>
        <w:rFonts w:ascii="Century Gothic" w:eastAsia="Arial" w:hAnsi="Century Gothic" w:cs="Arial" w:hint="default"/>
        <w:b w:val="0"/>
        <w:i w:val="0"/>
        <w:strike w:val="0"/>
        <w:dstrike w:val="0"/>
        <w:color w:val="000000"/>
        <w:sz w:val="18"/>
        <w:szCs w:val="18"/>
        <w:u w:val="none" w:color="000000"/>
        <w:bdr w:val="none" w:sz="0" w:space="0" w:color="auto"/>
        <w:shd w:val="clear" w:color="auto" w:fill="auto"/>
        <w:vertAlign w:val="baseline"/>
      </w:rPr>
    </w:lvl>
    <w:lvl w:ilvl="1" w:tplc="11E6FD8C">
      <w:start w:val="1"/>
      <w:numFmt w:val="lowerLetter"/>
      <w:lvlText w:val="%2"/>
      <w:lvlJc w:val="left"/>
      <w:pPr>
        <w:ind w:left="10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759C7820">
      <w:start w:val="1"/>
      <w:numFmt w:val="lowerRoman"/>
      <w:lvlText w:val="%3"/>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06A68E3A">
      <w:start w:val="1"/>
      <w:numFmt w:val="decimal"/>
      <w:lvlText w:val="%4"/>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DD18A002">
      <w:start w:val="1"/>
      <w:numFmt w:val="lowerLetter"/>
      <w:lvlText w:val="%5"/>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DBDE7586">
      <w:start w:val="1"/>
      <w:numFmt w:val="lowerRoman"/>
      <w:lvlText w:val="%6"/>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2794BA70">
      <w:start w:val="1"/>
      <w:numFmt w:val="decimal"/>
      <w:lvlText w:val="%7"/>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BE67156">
      <w:start w:val="1"/>
      <w:numFmt w:val="lowerLetter"/>
      <w:lvlText w:val="%8"/>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4FD06D24">
      <w:start w:val="1"/>
      <w:numFmt w:val="lowerRoman"/>
      <w:lvlText w:val="%9"/>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39" w15:restartNumberingAfterBreak="0">
    <w:nsid w:val="66A92A38"/>
    <w:multiLevelType w:val="hybridMultilevel"/>
    <w:tmpl w:val="AB9AC786"/>
    <w:lvl w:ilvl="0" w:tplc="04150019">
      <w:start w:val="1"/>
      <w:numFmt w:val="lowerLetter"/>
      <w:lvlText w:val="%1."/>
      <w:lvlJc w:val="left"/>
      <w:pPr>
        <w:ind w:left="1807" w:hanging="360"/>
      </w:pPr>
    </w:lvl>
    <w:lvl w:ilvl="1" w:tplc="04150019" w:tentative="1">
      <w:start w:val="1"/>
      <w:numFmt w:val="lowerLetter"/>
      <w:lvlText w:val="%2."/>
      <w:lvlJc w:val="left"/>
      <w:pPr>
        <w:ind w:left="2527" w:hanging="360"/>
      </w:pPr>
    </w:lvl>
    <w:lvl w:ilvl="2" w:tplc="0415001B" w:tentative="1">
      <w:start w:val="1"/>
      <w:numFmt w:val="lowerRoman"/>
      <w:lvlText w:val="%3."/>
      <w:lvlJc w:val="right"/>
      <w:pPr>
        <w:ind w:left="3247" w:hanging="180"/>
      </w:pPr>
    </w:lvl>
    <w:lvl w:ilvl="3" w:tplc="0415000F" w:tentative="1">
      <w:start w:val="1"/>
      <w:numFmt w:val="decimal"/>
      <w:lvlText w:val="%4."/>
      <w:lvlJc w:val="left"/>
      <w:pPr>
        <w:ind w:left="3967" w:hanging="360"/>
      </w:pPr>
    </w:lvl>
    <w:lvl w:ilvl="4" w:tplc="04150019" w:tentative="1">
      <w:start w:val="1"/>
      <w:numFmt w:val="lowerLetter"/>
      <w:lvlText w:val="%5."/>
      <w:lvlJc w:val="left"/>
      <w:pPr>
        <w:ind w:left="4687" w:hanging="360"/>
      </w:pPr>
    </w:lvl>
    <w:lvl w:ilvl="5" w:tplc="0415001B" w:tentative="1">
      <w:start w:val="1"/>
      <w:numFmt w:val="lowerRoman"/>
      <w:lvlText w:val="%6."/>
      <w:lvlJc w:val="right"/>
      <w:pPr>
        <w:ind w:left="5407" w:hanging="180"/>
      </w:pPr>
    </w:lvl>
    <w:lvl w:ilvl="6" w:tplc="0415000F" w:tentative="1">
      <w:start w:val="1"/>
      <w:numFmt w:val="decimal"/>
      <w:lvlText w:val="%7."/>
      <w:lvlJc w:val="left"/>
      <w:pPr>
        <w:ind w:left="6127" w:hanging="360"/>
      </w:pPr>
    </w:lvl>
    <w:lvl w:ilvl="7" w:tplc="04150019" w:tentative="1">
      <w:start w:val="1"/>
      <w:numFmt w:val="lowerLetter"/>
      <w:lvlText w:val="%8."/>
      <w:lvlJc w:val="left"/>
      <w:pPr>
        <w:ind w:left="6847" w:hanging="360"/>
      </w:pPr>
    </w:lvl>
    <w:lvl w:ilvl="8" w:tplc="0415001B" w:tentative="1">
      <w:start w:val="1"/>
      <w:numFmt w:val="lowerRoman"/>
      <w:lvlText w:val="%9."/>
      <w:lvlJc w:val="right"/>
      <w:pPr>
        <w:ind w:left="7567" w:hanging="180"/>
      </w:pPr>
    </w:lvl>
  </w:abstractNum>
  <w:abstractNum w:abstractNumId="40" w15:restartNumberingAfterBreak="0">
    <w:nsid w:val="6AD364AB"/>
    <w:multiLevelType w:val="hybridMultilevel"/>
    <w:tmpl w:val="4B5428A0"/>
    <w:lvl w:ilvl="0" w:tplc="D30AE40E">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CF3D25"/>
    <w:multiLevelType w:val="hybridMultilevel"/>
    <w:tmpl w:val="655CFBBE"/>
    <w:lvl w:ilvl="0" w:tplc="A814B13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749C64">
      <w:start w:val="1"/>
      <w:numFmt w:val="lowerLetter"/>
      <w:lvlText w:val="%2"/>
      <w:lvlJc w:val="left"/>
      <w:pPr>
        <w:ind w:left="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150019">
      <w:start w:val="1"/>
      <w:numFmt w:val="lowerLetter"/>
      <w:lvlText w:val="%3."/>
      <w:lvlJc w:val="left"/>
      <w:pPr>
        <w:ind w:left="1418"/>
      </w:pPr>
      <w:rPr>
        <w:rFonts w:hint="default"/>
        <w:b w:val="0"/>
        <w:i w:val="0"/>
        <w:strike w:val="0"/>
        <w:dstrike w:val="0"/>
        <w:color w:val="000000"/>
        <w:sz w:val="20"/>
        <w:szCs w:val="20"/>
        <w:u w:val="none" w:color="000000"/>
        <w:bdr w:val="none" w:sz="0" w:space="0" w:color="auto"/>
        <w:shd w:val="clear" w:color="auto" w:fill="auto"/>
        <w:vertAlign w:val="baseline"/>
      </w:rPr>
    </w:lvl>
    <w:lvl w:ilvl="3" w:tplc="B300B34E">
      <w:start w:val="1"/>
      <w:numFmt w:val="decimal"/>
      <w:lvlText w:val="%4"/>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52B682">
      <w:start w:val="1"/>
      <w:numFmt w:val="lowerLetter"/>
      <w:lvlText w:val="%5"/>
      <w:lvlJc w:val="left"/>
      <w:pPr>
        <w:ind w:left="2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78B312">
      <w:start w:val="1"/>
      <w:numFmt w:val="lowerRoman"/>
      <w:lvlText w:val="%6"/>
      <w:lvlJc w:val="left"/>
      <w:pPr>
        <w:ind w:left="3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ACEF24">
      <w:start w:val="1"/>
      <w:numFmt w:val="decimal"/>
      <w:lvlText w:val="%7"/>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130471E">
      <w:start w:val="1"/>
      <w:numFmt w:val="lowerLetter"/>
      <w:lvlText w:val="%8"/>
      <w:lvlJc w:val="left"/>
      <w:pPr>
        <w:ind w:left="4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9AF45A">
      <w:start w:val="1"/>
      <w:numFmt w:val="lowerRoman"/>
      <w:lvlText w:val="%9"/>
      <w:lvlJc w:val="left"/>
      <w:pPr>
        <w:ind w:left="5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D2336DC"/>
    <w:multiLevelType w:val="hybridMultilevel"/>
    <w:tmpl w:val="CED07F38"/>
    <w:lvl w:ilvl="0" w:tplc="2304B1A8">
      <w:start w:val="1"/>
      <w:numFmt w:val="decimal"/>
      <w:lvlText w:val="%1."/>
      <w:lvlJc w:val="left"/>
      <w:pPr>
        <w:ind w:left="779"/>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707CCF02">
      <w:start w:val="1"/>
      <w:numFmt w:val="lowerLetter"/>
      <w:lvlText w:val="%2)"/>
      <w:lvlJc w:val="left"/>
      <w:pPr>
        <w:ind w:left="1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5BC7EB2">
      <w:start w:val="1"/>
      <w:numFmt w:val="lowerRoman"/>
      <w:lvlText w:val="%3"/>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A60D528">
      <w:start w:val="1"/>
      <w:numFmt w:val="decimal"/>
      <w:lvlText w:val="%4"/>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E64BD6">
      <w:start w:val="1"/>
      <w:numFmt w:val="lowerLetter"/>
      <w:lvlText w:val="%5"/>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F6BD0A">
      <w:start w:val="1"/>
      <w:numFmt w:val="lowerRoman"/>
      <w:lvlText w:val="%6"/>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B62CC0">
      <w:start w:val="1"/>
      <w:numFmt w:val="decimal"/>
      <w:lvlText w:val="%7"/>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3462CC">
      <w:start w:val="1"/>
      <w:numFmt w:val="lowerLetter"/>
      <w:lvlText w:val="%8"/>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718E3D0">
      <w:start w:val="1"/>
      <w:numFmt w:val="lowerRoman"/>
      <w:lvlText w:val="%9"/>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1481520"/>
    <w:multiLevelType w:val="hybridMultilevel"/>
    <w:tmpl w:val="DCFA06F2"/>
    <w:lvl w:ilvl="0" w:tplc="D114928A">
      <w:start w:val="1"/>
      <w:numFmt w:val="decimal"/>
      <w:lvlText w:val="%1."/>
      <w:lvlJc w:val="left"/>
      <w:pPr>
        <w:tabs>
          <w:tab w:val="num" w:pos="360"/>
        </w:tabs>
        <w:ind w:left="284" w:hanging="284"/>
      </w:pPr>
      <w:rPr>
        <w:rFonts w:ascii="Verdana" w:eastAsia="Times New Roman" w:hAnsi="Verdana" w:cs="Arial"/>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63777E6"/>
    <w:multiLevelType w:val="hybridMultilevel"/>
    <w:tmpl w:val="3E8AB9E0"/>
    <w:lvl w:ilvl="0" w:tplc="1FAEA718">
      <w:start w:val="1"/>
      <w:numFmt w:val="decimal"/>
      <w:lvlText w:val="%1."/>
      <w:lvlJc w:val="left"/>
      <w:pPr>
        <w:ind w:left="748"/>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47A4C73E">
      <w:start w:val="1"/>
      <w:numFmt w:val="lowerLetter"/>
      <w:lvlText w:val="%2"/>
      <w:lvlJc w:val="left"/>
      <w:pPr>
        <w:ind w:left="72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1A521A66">
      <w:start w:val="1"/>
      <w:numFmt w:val="lowerRoman"/>
      <w:lvlText w:val="%3"/>
      <w:lvlJc w:val="left"/>
      <w:pPr>
        <w:ind w:left="1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06C232A">
      <w:start w:val="1"/>
      <w:numFmt w:val="decimal"/>
      <w:lvlText w:val="%4"/>
      <w:lvlJc w:val="left"/>
      <w:pPr>
        <w:ind w:left="21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F2908C">
      <w:start w:val="1"/>
      <w:numFmt w:val="lowerLetter"/>
      <w:lvlText w:val="%5"/>
      <w:lvlJc w:val="left"/>
      <w:pPr>
        <w:ind w:left="2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EEEB2F2">
      <w:start w:val="1"/>
      <w:numFmt w:val="lowerRoman"/>
      <w:lvlText w:val="%6"/>
      <w:lvlJc w:val="left"/>
      <w:pPr>
        <w:ind w:left="3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E1ECCCC">
      <w:start w:val="1"/>
      <w:numFmt w:val="decimal"/>
      <w:lvlText w:val="%7"/>
      <w:lvlJc w:val="left"/>
      <w:pPr>
        <w:ind w:left="43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36A324">
      <w:start w:val="1"/>
      <w:numFmt w:val="lowerLetter"/>
      <w:lvlText w:val="%8"/>
      <w:lvlJc w:val="left"/>
      <w:pPr>
        <w:ind w:left="50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187DEA">
      <w:start w:val="1"/>
      <w:numFmt w:val="lowerRoman"/>
      <w:lvlText w:val="%9"/>
      <w:lvlJc w:val="left"/>
      <w:pPr>
        <w:ind w:left="5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7DC14CE"/>
    <w:multiLevelType w:val="hybridMultilevel"/>
    <w:tmpl w:val="E46237BA"/>
    <w:lvl w:ilvl="0" w:tplc="42F049F4">
      <w:start w:val="1"/>
      <w:numFmt w:val="decimal"/>
      <w:lvlText w:val="%1."/>
      <w:lvlJc w:val="left"/>
      <w:pPr>
        <w:ind w:left="760"/>
      </w:pPr>
      <w:rPr>
        <w:rFonts w:ascii="Century Gothic" w:eastAsia="Arial" w:hAnsi="Century Gothic" w:cs="Arial" w:hint="default"/>
        <w:b w:val="0"/>
        <w:i w:val="0"/>
        <w:strike w:val="0"/>
        <w:dstrike w:val="0"/>
        <w:color w:val="000000"/>
        <w:sz w:val="18"/>
        <w:szCs w:val="20"/>
        <w:u w:val="none" w:color="000000"/>
        <w:bdr w:val="none" w:sz="0" w:space="0" w:color="auto"/>
        <w:shd w:val="clear" w:color="auto" w:fill="auto"/>
        <w:vertAlign w:val="baseline"/>
      </w:rPr>
    </w:lvl>
    <w:lvl w:ilvl="1" w:tplc="B192A5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E7EFCF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D02574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AA9C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E815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5C806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3AEF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AE4B7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D433430"/>
    <w:multiLevelType w:val="hybridMultilevel"/>
    <w:tmpl w:val="B69E6D6C"/>
    <w:lvl w:ilvl="0" w:tplc="1C1CC856">
      <w:start w:val="1"/>
      <w:numFmt w:val="decimal"/>
      <w:lvlText w:val="%1."/>
      <w:lvlJc w:val="left"/>
      <w:pPr>
        <w:ind w:left="892"/>
      </w:pPr>
      <w:rPr>
        <w:rFonts w:asciiTheme="majorHAnsi" w:eastAsia="Arial" w:hAnsiTheme="majorHAnsi" w:cstheme="majorHAnsi" w:hint="default"/>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47"/>
      </w:pPr>
      <w:rPr>
        <w:b w:val="0"/>
        <w:i w:val="0"/>
        <w:strike w:val="0"/>
        <w:dstrike w:val="0"/>
        <w:color w:val="000000"/>
        <w:sz w:val="20"/>
        <w:szCs w:val="20"/>
        <w:u w:val="none" w:color="000000"/>
        <w:bdr w:val="none" w:sz="0" w:space="0" w:color="auto"/>
        <w:shd w:val="clear" w:color="auto" w:fill="auto"/>
        <w:vertAlign w:val="baseline"/>
      </w:rPr>
    </w:lvl>
    <w:lvl w:ilvl="2" w:tplc="672ED440">
      <w:start w:val="1"/>
      <w:numFmt w:val="lowerRoman"/>
      <w:lvlText w:val="%3"/>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C8F49A">
      <w:start w:val="1"/>
      <w:numFmt w:val="decimal"/>
      <w:lvlText w:val="%4"/>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5C1C84">
      <w:start w:val="1"/>
      <w:numFmt w:val="lowerLetter"/>
      <w:lvlText w:val="%5"/>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DE4942">
      <w:start w:val="1"/>
      <w:numFmt w:val="lowerRoman"/>
      <w:lvlText w:val="%6"/>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7ED398">
      <w:start w:val="1"/>
      <w:numFmt w:val="decimal"/>
      <w:lvlText w:val="%7"/>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3CCC6A">
      <w:start w:val="1"/>
      <w:numFmt w:val="lowerLetter"/>
      <w:lvlText w:val="%8"/>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2F2F6C6">
      <w:start w:val="1"/>
      <w:numFmt w:val="lowerRoman"/>
      <w:lvlText w:val="%9"/>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E0317B8"/>
    <w:multiLevelType w:val="hybridMultilevel"/>
    <w:tmpl w:val="45CE3B6E"/>
    <w:lvl w:ilvl="0" w:tplc="332434D2">
      <w:start w:val="1"/>
      <w:numFmt w:val="decimal"/>
      <w:lvlText w:val="%1."/>
      <w:lvlJc w:val="left"/>
      <w:pPr>
        <w:ind w:left="760"/>
      </w:pPr>
      <w:rPr>
        <w:rFonts w:ascii="Century Gothic" w:eastAsia="Arial" w:hAnsi="Century Gothic" w:cs="Arial" w:hint="default"/>
        <w:b w:val="0"/>
        <w:i w:val="0"/>
        <w:strike w:val="0"/>
        <w:dstrike w:val="0"/>
        <w:color w:val="000000"/>
        <w:sz w:val="20"/>
        <w:szCs w:val="20"/>
        <w:u w:val="none" w:color="000000"/>
        <w:bdr w:val="none" w:sz="0" w:space="0" w:color="auto"/>
        <w:shd w:val="clear" w:color="auto" w:fill="auto"/>
        <w:vertAlign w:val="baseline"/>
      </w:rPr>
    </w:lvl>
    <w:lvl w:ilvl="1" w:tplc="6B9E0446">
      <w:start w:val="1"/>
      <w:numFmt w:val="lowerLetter"/>
      <w:lvlText w:val="%2)"/>
      <w:lvlJc w:val="left"/>
      <w:pPr>
        <w:ind w:left="1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FCCC4E">
      <w:start w:val="1"/>
      <w:numFmt w:val="lowerRoman"/>
      <w:lvlText w:val="%3"/>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69ED9E6">
      <w:start w:val="1"/>
      <w:numFmt w:val="decimal"/>
      <w:lvlText w:val="%4"/>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4CE64C">
      <w:start w:val="1"/>
      <w:numFmt w:val="lowerLetter"/>
      <w:lvlText w:val="%5"/>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E4A4BE">
      <w:start w:val="1"/>
      <w:numFmt w:val="lowerRoman"/>
      <w:lvlText w:val="%6"/>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78CB04">
      <w:start w:val="1"/>
      <w:numFmt w:val="decimal"/>
      <w:lvlText w:val="%7"/>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BEA6E2">
      <w:start w:val="1"/>
      <w:numFmt w:val="lowerLetter"/>
      <w:lvlText w:val="%8"/>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6043F2">
      <w:start w:val="1"/>
      <w:numFmt w:val="lowerRoman"/>
      <w:lvlText w:val="%9"/>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E1F4562"/>
    <w:multiLevelType w:val="hybridMultilevel"/>
    <w:tmpl w:val="E47C295C"/>
    <w:lvl w:ilvl="0" w:tplc="04150019">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num w:numId="1">
    <w:abstractNumId w:val="22"/>
  </w:num>
  <w:num w:numId="2">
    <w:abstractNumId w:val="3"/>
  </w:num>
  <w:num w:numId="3">
    <w:abstractNumId w:val="35"/>
  </w:num>
  <w:num w:numId="4">
    <w:abstractNumId w:val="18"/>
  </w:num>
  <w:num w:numId="5">
    <w:abstractNumId w:val="46"/>
  </w:num>
  <w:num w:numId="6">
    <w:abstractNumId w:val="26"/>
  </w:num>
  <w:num w:numId="7">
    <w:abstractNumId w:val="37"/>
  </w:num>
  <w:num w:numId="8">
    <w:abstractNumId w:val="38"/>
  </w:num>
  <w:num w:numId="9">
    <w:abstractNumId w:val="19"/>
  </w:num>
  <w:num w:numId="10">
    <w:abstractNumId w:val="2"/>
  </w:num>
  <w:num w:numId="11">
    <w:abstractNumId w:val="42"/>
  </w:num>
  <w:num w:numId="12">
    <w:abstractNumId w:val="16"/>
  </w:num>
  <w:num w:numId="13">
    <w:abstractNumId w:val="47"/>
  </w:num>
  <w:num w:numId="14">
    <w:abstractNumId w:val="44"/>
  </w:num>
  <w:num w:numId="15">
    <w:abstractNumId w:val="41"/>
  </w:num>
  <w:num w:numId="16">
    <w:abstractNumId w:val="33"/>
  </w:num>
  <w:num w:numId="17">
    <w:abstractNumId w:val="27"/>
  </w:num>
  <w:num w:numId="18">
    <w:abstractNumId w:val="20"/>
  </w:num>
  <w:num w:numId="19">
    <w:abstractNumId w:val="39"/>
  </w:num>
  <w:num w:numId="20">
    <w:abstractNumId w:val="5"/>
  </w:num>
  <w:num w:numId="21">
    <w:abstractNumId w:val="34"/>
  </w:num>
  <w:num w:numId="22">
    <w:abstractNumId w:val="15"/>
  </w:num>
  <w:num w:numId="23">
    <w:abstractNumId w:val="30"/>
  </w:num>
  <w:num w:numId="24">
    <w:abstractNumId w:val="7"/>
  </w:num>
  <w:num w:numId="25">
    <w:abstractNumId w:val="45"/>
  </w:num>
  <w:num w:numId="26">
    <w:abstractNumId w:val="31"/>
  </w:num>
  <w:num w:numId="27">
    <w:abstractNumId w:val="14"/>
  </w:num>
  <w:num w:numId="28">
    <w:abstractNumId w:val="25"/>
  </w:num>
  <w:num w:numId="29">
    <w:abstractNumId w:val="9"/>
  </w:num>
  <w:num w:numId="30">
    <w:abstractNumId w:val="48"/>
  </w:num>
  <w:num w:numId="31">
    <w:abstractNumId w:val="6"/>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32"/>
    <w:lvlOverride w:ilvl="0">
      <w:startOverride w:val="1"/>
    </w:lvlOverride>
  </w:num>
  <w:num w:numId="36">
    <w:abstractNumId w:val="0"/>
  </w:num>
  <w:num w:numId="37">
    <w:abstractNumId w:val="40"/>
  </w:num>
  <w:num w:numId="38">
    <w:abstractNumId w:val="21"/>
  </w:num>
  <w:num w:numId="39">
    <w:abstractNumId w:val="24"/>
  </w:num>
  <w:num w:numId="40">
    <w:abstractNumId w:val="11"/>
  </w:num>
  <w:num w:numId="41">
    <w:abstractNumId w:val="13"/>
  </w:num>
  <w:num w:numId="42">
    <w:abstractNumId w:val="29"/>
  </w:num>
  <w:num w:numId="43">
    <w:abstractNumId w:val="36"/>
  </w:num>
  <w:num w:numId="44">
    <w:abstractNumId w:val="17"/>
  </w:num>
  <w:num w:numId="45">
    <w:abstractNumId w:val="43"/>
  </w:num>
  <w:num w:numId="46">
    <w:abstractNumId w:val="23"/>
  </w:num>
  <w:num w:numId="47">
    <w:abstractNumId w:val="12"/>
  </w:num>
  <w:num w:numId="48">
    <w:abstractNumId w:val="28"/>
  </w:num>
  <w:num w:numId="49">
    <w:abstractNumId w:val="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7AD"/>
    <w:rsid w:val="00004F8A"/>
    <w:rsid w:val="00025F66"/>
    <w:rsid w:val="0005215C"/>
    <w:rsid w:val="00061EE1"/>
    <w:rsid w:val="000C57E1"/>
    <w:rsid w:val="001004AF"/>
    <w:rsid w:val="00101C22"/>
    <w:rsid w:val="0012759D"/>
    <w:rsid w:val="00142120"/>
    <w:rsid w:val="00156FB5"/>
    <w:rsid w:val="00161837"/>
    <w:rsid w:val="001676E2"/>
    <w:rsid w:val="00185C29"/>
    <w:rsid w:val="0019604C"/>
    <w:rsid w:val="001B5915"/>
    <w:rsid w:val="001C086B"/>
    <w:rsid w:val="001D7EFC"/>
    <w:rsid w:val="001E2C2D"/>
    <w:rsid w:val="001E6B52"/>
    <w:rsid w:val="00242F9E"/>
    <w:rsid w:val="00272338"/>
    <w:rsid w:val="00283A2C"/>
    <w:rsid w:val="002A4A65"/>
    <w:rsid w:val="002D695E"/>
    <w:rsid w:val="00331DFE"/>
    <w:rsid w:val="00334C43"/>
    <w:rsid w:val="003536FE"/>
    <w:rsid w:val="00373D88"/>
    <w:rsid w:val="003B0DB6"/>
    <w:rsid w:val="003B5D28"/>
    <w:rsid w:val="004027AD"/>
    <w:rsid w:val="0040493E"/>
    <w:rsid w:val="00454FB3"/>
    <w:rsid w:val="00467895"/>
    <w:rsid w:val="00482FF0"/>
    <w:rsid w:val="004B7705"/>
    <w:rsid w:val="004D1536"/>
    <w:rsid w:val="004E7406"/>
    <w:rsid w:val="004F0120"/>
    <w:rsid w:val="004F1BE2"/>
    <w:rsid w:val="00506FA5"/>
    <w:rsid w:val="00507F7D"/>
    <w:rsid w:val="0051561A"/>
    <w:rsid w:val="005278AC"/>
    <w:rsid w:val="00565D4A"/>
    <w:rsid w:val="00570435"/>
    <w:rsid w:val="005B1142"/>
    <w:rsid w:val="005B1753"/>
    <w:rsid w:val="005E0DC0"/>
    <w:rsid w:val="00601F4A"/>
    <w:rsid w:val="00641070"/>
    <w:rsid w:val="00641ABD"/>
    <w:rsid w:val="006619A9"/>
    <w:rsid w:val="00664879"/>
    <w:rsid w:val="00675BFA"/>
    <w:rsid w:val="0067703A"/>
    <w:rsid w:val="00700F5F"/>
    <w:rsid w:val="00723B62"/>
    <w:rsid w:val="007738C8"/>
    <w:rsid w:val="007741B9"/>
    <w:rsid w:val="00785F27"/>
    <w:rsid w:val="0079493E"/>
    <w:rsid w:val="007C019A"/>
    <w:rsid w:val="007E04B2"/>
    <w:rsid w:val="00896279"/>
    <w:rsid w:val="008A1E31"/>
    <w:rsid w:val="008A2A85"/>
    <w:rsid w:val="008C10CE"/>
    <w:rsid w:val="008D7D55"/>
    <w:rsid w:val="00900A9A"/>
    <w:rsid w:val="00907DFB"/>
    <w:rsid w:val="0092330A"/>
    <w:rsid w:val="009452CF"/>
    <w:rsid w:val="0097169A"/>
    <w:rsid w:val="00992622"/>
    <w:rsid w:val="009A3858"/>
    <w:rsid w:val="009E253A"/>
    <w:rsid w:val="00A31CD3"/>
    <w:rsid w:val="00A547E1"/>
    <w:rsid w:val="00A862B5"/>
    <w:rsid w:val="00A921F3"/>
    <w:rsid w:val="00AB4094"/>
    <w:rsid w:val="00AC0DFA"/>
    <w:rsid w:val="00AD2173"/>
    <w:rsid w:val="00B0076C"/>
    <w:rsid w:val="00B4270D"/>
    <w:rsid w:val="00B433ED"/>
    <w:rsid w:val="00B46A1E"/>
    <w:rsid w:val="00B702A0"/>
    <w:rsid w:val="00BA5676"/>
    <w:rsid w:val="00BC4B81"/>
    <w:rsid w:val="00BD2009"/>
    <w:rsid w:val="00BE0682"/>
    <w:rsid w:val="00C178C9"/>
    <w:rsid w:val="00C24536"/>
    <w:rsid w:val="00C36C6A"/>
    <w:rsid w:val="00C43423"/>
    <w:rsid w:val="00C57CBA"/>
    <w:rsid w:val="00C828E9"/>
    <w:rsid w:val="00CD5F29"/>
    <w:rsid w:val="00D0153A"/>
    <w:rsid w:val="00D650B7"/>
    <w:rsid w:val="00D74257"/>
    <w:rsid w:val="00D83BA9"/>
    <w:rsid w:val="00D94F05"/>
    <w:rsid w:val="00DA63EA"/>
    <w:rsid w:val="00DB1ABF"/>
    <w:rsid w:val="00DD75EB"/>
    <w:rsid w:val="00E5011B"/>
    <w:rsid w:val="00E560B1"/>
    <w:rsid w:val="00E570DF"/>
    <w:rsid w:val="00EA1A35"/>
    <w:rsid w:val="00EA6EDC"/>
    <w:rsid w:val="00EB1C8C"/>
    <w:rsid w:val="00ED2C2B"/>
    <w:rsid w:val="00EE0366"/>
    <w:rsid w:val="00F42346"/>
    <w:rsid w:val="00F526D8"/>
    <w:rsid w:val="00F54C8A"/>
    <w:rsid w:val="00F73543"/>
    <w:rsid w:val="00F74E0D"/>
    <w:rsid w:val="00F82B97"/>
    <w:rsid w:val="00FB08CC"/>
    <w:rsid w:val="00FF36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D0BC27"/>
  <w15:docId w15:val="{3FA6BA6B-CF3D-4FEB-8E34-34768B458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3" w:line="262" w:lineRule="auto"/>
      <w:ind w:left="82" w:hanging="10"/>
      <w:jc w:val="both"/>
    </w:pPr>
    <w:rPr>
      <w:rFonts w:ascii="Arial" w:eastAsia="Arial" w:hAnsi="Arial" w:cs="Arial"/>
      <w:color w:val="000000"/>
      <w:sz w:val="20"/>
    </w:rPr>
  </w:style>
  <w:style w:type="paragraph" w:styleId="Nagwek1">
    <w:name w:val="heading 1"/>
    <w:next w:val="Normalny"/>
    <w:link w:val="Nagwek1Znak"/>
    <w:uiPriority w:val="9"/>
    <w:qFormat/>
    <w:pPr>
      <w:keepNext/>
      <w:keepLines/>
      <w:spacing w:after="15" w:line="264" w:lineRule="auto"/>
      <w:ind w:left="44" w:hanging="10"/>
      <w:jc w:val="center"/>
      <w:outlineLvl w:val="0"/>
    </w:pPr>
    <w:rPr>
      <w:rFonts w:ascii="Arial" w:eastAsia="Arial" w:hAnsi="Arial" w:cs="Arial"/>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AD217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2173"/>
    <w:rPr>
      <w:rFonts w:ascii="Segoe UI" w:eastAsia="Arial" w:hAnsi="Segoe UI" w:cs="Segoe UI"/>
      <w:color w:val="000000"/>
      <w:sz w:val="18"/>
      <w:szCs w:val="18"/>
    </w:rPr>
  </w:style>
  <w:style w:type="paragraph" w:styleId="Nagwek">
    <w:name w:val="header"/>
    <w:aliases w:val="Nagłówek strony1,Nagłówek strony,Header1,Header11,Header12,Header13,Header14,Header15,Header16,Header17,Header18,Header111,Header121,Header131,Header141,Header151,Header161,Header171,Header19,Header112,Header122,Header132,Header142,Header152"/>
    <w:basedOn w:val="Normalny"/>
    <w:link w:val="NagwekZnak"/>
    <w:unhideWhenUsed/>
    <w:rsid w:val="004F1BE2"/>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NagwekZnak">
    <w:name w:val="Nagłówek Znak"/>
    <w:aliases w:val="Nagłówek strony1 Znak,Nagłówek strony Znak,Header1 Znak,Header11 Znak,Header12 Znak,Header13 Znak,Header14 Znak,Header15 Znak,Header16 Znak,Header17 Znak,Header18 Znak,Header111 Znak,Header121 Znak,Header131 Znak,Header141 Znak"/>
    <w:basedOn w:val="Domylnaczcionkaakapitu"/>
    <w:link w:val="Nagwek"/>
    <w:rsid w:val="004F1BE2"/>
    <w:rPr>
      <w:rFonts w:cs="Times New Roman"/>
    </w:rPr>
  </w:style>
  <w:style w:type="paragraph" w:styleId="Stopka">
    <w:name w:val="footer"/>
    <w:basedOn w:val="Normalny"/>
    <w:link w:val="StopkaZnak"/>
    <w:uiPriority w:val="99"/>
    <w:unhideWhenUsed/>
    <w:rsid w:val="004F1BE2"/>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4F1BE2"/>
    <w:rPr>
      <w:rFonts w:cs="Times New Roman"/>
    </w:rPr>
  </w:style>
  <w:style w:type="paragraph" w:styleId="Akapitzlist">
    <w:name w:val="List Paragraph"/>
    <w:aliases w:val="lp1"/>
    <w:basedOn w:val="Normalny"/>
    <w:link w:val="AkapitzlistZnak"/>
    <w:uiPriority w:val="34"/>
    <w:qFormat/>
    <w:rsid w:val="004F1BE2"/>
    <w:pPr>
      <w:ind w:left="720"/>
      <w:contextualSpacing/>
    </w:pPr>
  </w:style>
  <w:style w:type="character" w:styleId="Odwoaniedokomentarza">
    <w:name w:val="annotation reference"/>
    <w:basedOn w:val="Domylnaczcionkaakapitu"/>
    <w:uiPriority w:val="99"/>
    <w:semiHidden/>
    <w:unhideWhenUsed/>
    <w:rsid w:val="009E253A"/>
    <w:rPr>
      <w:sz w:val="16"/>
      <w:szCs w:val="16"/>
    </w:rPr>
  </w:style>
  <w:style w:type="paragraph" w:styleId="Tekstkomentarza">
    <w:name w:val="annotation text"/>
    <w:basedOn w:val="Normalny"/>
    <w:link w:val="TekstkomentarzaZnak"/>
    <w:uiPriority w:val="99"/>
    <w:semiHidden/>
    <w:unhideWhenUsed/>
    <w:rsid w:val="009E253A"/>
    <w:pPr>
      <w:spacing w:line="240" w:lineRule="auto"/>
    </w:pPr>
    <w:rPr>
      <w:szCs w:val="20"/>
    </w:rPr>
  </w:style>
  <w:style w:type="character" w:customStyle="1" w:styleId="TekstkomentarzaZnak">
    <w:name w:val="Tekst komentarza Znak"/>
    <w:basedOn w:val="Domylnaczcionkaakapitu"/>
    <w:link w:val="Tekstkomentarza"/>
    <w:uiPriority w:val="99"/>
    <w:semiHidden/>
    <w:rsid w:val="009E253A"/>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9E253A"/>
    <w:rPr>
      <w:b/>
      <w:bCs/>
    </w:rPr>
  </w:style>
  <w:style w:type="character" w:customStyle="1" w:styleId="TematkomentarzaZnak">
    <w:name w:val="Temat komentarza Znak"/>
    <w:basedOn w:val="TekstkomentarzaZnak"/>
    <w:link w:val="Tematkomentarza"/>
    <w:uiPriority w:val="99"/>
    <w:semiHidden/>
    <w:rsid w:val="009E253A"/>
    <w:rPr>
      <w:rFonts w:ascii="Arial" w:eastAsia="Arial" w:hAnsi="Arial" w:cs="Arial"/>
      <w:b/>
      <w:bCs/>
      <w:color w:val="000000"/>
      <w:sz w:val="20"/>
      <w:szCs w:val="20"/>
    </w:rPr>
  </w:style>
  <w:style w:type="paragraph" w:customStyle="1" w:styleId="Default">
    <w:name w:val="Default"/>
    <w:rsid w:val="0097169A"/>
    <w:pPr>
      <w:autoSpaceDE w:val="0"/>
      <w:autoSpaceDN w:val="0"/>
      <w:adjustRightInd w:val="0"/>
      <w:spacing w:after="0" w:line="240" w:lineRule="auto"/>
    </w:pPr>
    <w:rPr>
      <w:rFonts w:ascii="Calibri" w:eastAsia="Times New Roman" w:hAnsi="Calibri" w:cs="Calibri"/>
      <w:color w:val="000000"/>
      <w:sz w:val="24"/>
      <w:szCs w:val="24"/>
    </w:rPr>
  </w:style>
  <w:style w:type="table" w:styleId="Tabela-Siatka">
    <w:name w:val="Table Grid"/>
    <w:basedOn w:val="Standardowy"/>
    <w:uiPriority w:val="59"/>
    <w:rsid w:val="0097169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E0DC0"/>
    <w:pPr>
      <w:spacing w:after="0" w:line="240" w:lineRule="auto"/>
    </w:pPr>
    <w:rPr>
      <w:rFonts w:ascii="Arial" w:eastAsia="Arial" w:hAnsi="Arial" w:cs="Arial"/>
      <w:color w:val="000000"/>
      <w:sz w:val="20"/>
    </w:rPr>
  </w:style>
  <w:style w:type="character" w:customStyle="1" w:styleId="AkapitzlistZnak">
    <w:name w:val="Akapit z listą Znak"/>
    <w:aliases w:val="lp1 Znak"/>
    <w:link w:val="Akapitzlist"/>
    <w:uiPriority w:val="34"/>
    <w:locked/>
    <w:rsid w:val="00156FB5"/>
    <w:rPr>
      <w:rFonts w:ascii="Arial" w:eastAsia="Arial" w:hAnsi="Arial" w:cs="Arial"/>
      <w:color w:val="000000"/>
      <w:sz w:val="20"/>
    </w:rPr>
  </w:style>
  <w:style w:type="paragraph" w:styleId="Tekstpodstawowy">
    <w:name w:val="Body Text"/>
    <w:basedOn w:val="Normalny"/>
    <w:link w:val="TekstpodstawowyZnak"/>
    <w:rsid w:val="00156FB5"/>
    <w:pPr>
      <w:spacing w:after="120" w:line="280" w:lineRule="atLeast"/>
      <w:ind w:left="0" w:firstLine="0"/>
    </w:pPr>
    <w:rPr>
      <w:rFonts w:ascii="Trebuchet MS" w:eastAsia="Times New Roman" w:hAnsi="Trebuchet MS" w:cs="Times New Roman"/>
      <w:color w:val="auto"/>
      <w:szCs w:val="24"/>
    </w:rPr>
  </w:style>
  <w:style w:type="character" w:customStyle="1" w:styleId="TekstpodstawowyZnak">
    <w:name w:val="Tekst podstawowy Znak"/>
    <w:basedOn w:val="Domylnaczcionkaakapitu"/>
    <w:link w:val="Tekstpodstawowy"/>
    <w:rsid w:val="00156FB5"/>
    <w:rPr>
      <w:rFonts w:ascii="Trebuchet MS" w:eastAsia="Times New Roman" w:hAnsi="Trebuchet MS" w:cs="Times New Roman"/>
      <w:sz w:val="20"/>
      <w:szCs w:val="24"/>
    </w:rPr>
  </w:style>
  <w:style w:type="paragraph" w:styleId="NormalnyWeb">
    <w:name w:val="Normal (Web)"/>
    <w:basedOn w:val="Normalny"/>
    <w:uiPriority w:val="99"/>
    <w:unhideWhenUsed/>
    <w:rsid w:val="00156FB5"/>
    <w:pPr>
      <w:spacing w:before="100" w:beforeAutospacing="1" w:after="100" w:afterAutospacing="1" w:line="240" w:lineRule="auto"/>
      <w:ind w:left="0" w:firstLine="0"/>
      <w:jc w:val="left"/>
    </w:pPr>
    <w:rPr>
      <w:rFonts w:ascii="Times New Roman" w:eastAsiaTheme="minorEastAsia" w:hAnsi="Times New Roman" w:cs="Times New Roman"/>
      <w:color w:val="auto"/>
      <w:sz w:val="24"/>
      <w:szCs w:val="24"/>
    </w:rPr>
  </w:style>
  <w:style w:type="paragraph" w:customStyle="1" w:styleId="podstawowy">
    <w:name w:val="podstawowy"/>
    <w:basedOn w:val="Normalny"/>
    <w:rsid w:val="00156FB5"/>
    <w:pPr>
      <w:spacing w:before="60" w:after="60" w:line="360" w:lineRule="auto"/>
      <w:ind w:left="0" w:firstLine="0"/>
    </w:pPr>
    <w:rPr>
      <w:rFonts w:eastAsia="Times New Roman"/>
      <w:color w:val="auto"/>
      <w:sz w:val="22"/>
      <w:szCs w:val="20"/>
    </w:rPr>
  </w:style>
  <w:style w:type="character" w:styleId="Pogrubienie">
    <w:name w:val="Strong"/>
    <w:basedOn w:val="Domylnaczcionkaakapitu"/>
    <w:uiPriority w:val="22"/>
    <w:qFormat/>
    <w:rsid w:val="00156F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26749-370C-442D-AF1E-1311AA91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3995</Words>
  <Characters>23970</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Prokurat</dc:creator>
  <cp:keywords/>
  <cp:lastModifiedBy>Czechorowska Kamila (25008179)</cp:lastModifiedBy>
  <cp:revision>4</cp:revision>
  <cp:lastPrinted>2019-12-13T10:51:00Z</cp:lastPrinted>
  <dcterms:created xsi:type="dcterms:W3CDTF">2019-11-26T16:26:00Z</dcterms:created>
  <dcterms:modified xsi:type="dcterms:W3CDTF">2019-12-13T10:51:00Z</dcterms:modified>
</cp:coreProperties>
</file>